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8E487"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Tour Host: Associate Professor Michael Griffith</w:t>
      </w:r>
    </w:p>
    <w:p w14:paraId="7243DCD1"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Founder of the “Sacred in Literature and the Arts” network (Sydney Australia)</w:t>
      </w:r>
    </w:p>
    <w:p w14:paraId="307B2C99"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69BDC016" w14:textId="5DDCC023" w:rsidR="006B45D9" w:rsidRPr="001E6A6B" w:rsidRDefault="00A819A4" w:rsidP="006B45D9">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Michae</w:t>
      </w:r>
      <w:r w:rsidR="00263D88" w:rsidRPr="001E6A6B">
        <w:rPr>
          <w:rFonts w:ascii="Calibri" w:eastAsia="Times New Roman" w:hAnsi="Calibri" w:cs="Calibri"/>
          <w:color w:val="000000" w:themeColor="text1"/>
          <w:sz w:val="22"/>
          <w:szCs w:val="22"/>
          <w:lang w:eastAsia="en-GB"/>
        </w:rPr>
        <w:t>l</w:t>
      </w:r>
      <w:r w:rsidRPr="001E6A6B">
        <w:rPr>
          <w:rFonts w:ascii="Calibri" w:eastAsia="Times New Roman" w:hAnsi="Calibri" w:cs="Calibri"/>
          <w:color w:val="000000" w:themeColor="text1"/>
          <w:sz w:val="22"/>
          <w:szCs w:val="22"/>
          <w:lang w:eastAsia="en-GB"/>
        </w:rPr>
        <w:t xml:space="preserve"> Griffith has been teaching English, Australian and American Literature at Universities since the 1970s. He began at Sydney University and is now with Australian Catholic University (ACU Sydney Campus). His speciality is sacred poetry and the links between literature and religious traditions in the context of the visual arts. His PhD (1981) was on the Australian poet Francis Webb within the context of </w:t>
      </w:r>
      <w:r w:rsidRPr="001E6A6B">
        <w:rPr>
          <w:rFonts w:ascii="Calibri" w:eastAsia="Times New Roman" w:hAnsi="Calibri" w:cs="Calibri"/>
          <w:strike/>
          <w:color w:val="000000" w:themeColor="text1"/>
          <w:sz w:val="22"/>
          <w:szCs w:val="22"/>
          <w:lang w:eastAsia="en-GB"/>
        </w:rPr>
        <w:t>the</w:t>
      </w:r>
      <w:r w:rsidRPr="001E6A6B">
        <w:rPr>
          <w:rFonts w:ascii="Calibri" w:eastAsia="Times New Roman" w:hAnsi="Calibri" w:cs="Calibri"/>
          <w:color w:val="000000" w:themeColor="text1"/>
          <w:sz w:val="22"/>
          <w:szCs w:val="22"/>
          <w:lang w:eastAsia="en-GB"/>
        </w:rPr>
        <w:t xml:space="preserve"> mid twentieth century culture. This was published by Harper Collins in 1991 as </w:t>
      </w:r>
      <w:r w:rsidRPr="001E6A6B">
        <w:rPr>
          <w:rFonts w:ascii="Calibri" w:eastAsia="Times New Roman" w:hAnsi="Calibri" w:cs="Calibri"/>
          <w:i/>
          <w:iCs/>
          <w:color w:val="000000" w:themeColor="text1"/>
          <w:sz w:val="22"/>
          <w:szCs w:val="22"/>
          <w:lang w:eastAsia="en-GB"/>
        </w:rPr>
        <w:t>God’s Fool, The Life and Poetry of Francis Webb</w:t>
      </w:r>
      <w:r w:rsidRPr="001E6A6B">
        <w:rPr>
          <w:rFonts w:ascii="Calibri" w:eastAsia="Times New Roman" w:hAnsi="Calibri" w:cs="Calibri"/>
          <w:color w:val="000000" w:themeColor="text1"/>
          <w:sz w:val="22"/>
          <w:szCs w:val="22"/>
          <w:lang w:eastAsia="en-GB"/>
        </w:rPr>
        <w:t xml:space="preserve">. He was awarded a Teaching Excellence Award in 2016, a Vice-Chancellor’s Staff Excellence Award in 2017 under the category of Mission Excellence; in 2017 he was also awarded an ACU Citation for Outstanding Contributions to Student Learning (Integrating Catholic Intellectual Tradition in Teaching Practice). Michael is also a regular tour leader and LIC for ACU students in The Literature and Drama of New York. Michael has been the lead organizer of many international conferences at ACU on the Sacred in Literature and the Arts. </w:t>
      </w:r>
      <w:r w:rsidR="006B45D9" w:rsidRPr="001E6A6B">
        <w:rPr>
          <w:rFonts w:ascii="Calibri" w:eastAsia="Times New Roman" w:hAnsi="Calibri" w:cs="Calibri"/>
          <w:color w:val="000000" w:themeColor="text1"/>
          <w:sz w:val="22"/>
          <w:szCs w:val="22"/>
          <w:lang w:eastAsia="en-GB"/>
        </w:rPr>
        <w:t>His most recent conference, held in Sydney In October 2019, was entitled “Sacred Silence in Literature and the Arts” with Fr Laurence Freeman OSB as keynote speaker.</w:t>
      </w:r>
    </w:p>
    <w:p w14:paraId="16BBC73E" w14:textId="2F7F04B4"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00F5AE6F" w14:textId="38700D26" w:rsidR="006B45D9" w:rsidRPr="001E6A6B" w:rsidRDefault="00A819A4" w:rsidP="006B45D9">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“I am t</w:t>
      </w:r>
      <w:r w:rsidR="006B45D9" w:rsidRPr="001E6A6B">
        <w:rPr>
          <w:rFonts w:ascii="Calibri" w:eastAsia="Times New Roman" w:hAnsi="Calibri" w:cs="Calibri"/>
          <w:color w:val="000000" w:themeColor="text1"/>
          <w:sz w:val="22"/>
          <w:szCs w:val="22"/>
          <w:lang w:eastAsia="en-GB"/>
        </w:rPr>
        <w:t>r</w:t>
      </w:r>
      <w:r w:rsidRPr="001E6A6B">
        <w:rPr>
          <w:rFonts w:ascii="Calibri" w:eastAsia="Times New Roman" w:hAnsi="Calibri" w:cs="Calibri"/>
          <w:color w:val="000000" w:themeColor="text1"/>
          <w:sz w:val="22"/>
          <w:szCs w:val="22"/>
          <w:lang w:eastAsia="en-GB"/>
        </w:rPr>
        <w:t>uly excited to have this opportunity to take a group of like-minded pilgrims to some of the most significant and enduring expressions of contemplative traditions in England. I have been teaching, researching and writing in this field for nearly half a century and it is a gift to be able  to share my enthusiasm for the ways our spiritual journeys can be deepened through contact with the arts, speaking to us from their historical environment and natural settings. I intend to share with you what I have found and learn from your insights. My wish is for us on this journey to</w:t>
      </w:r>
      <w:r w:rsidR="006B45D9" w:rsidRPr="001E6A6B">
        <w:rPr>
          <w:rFonts w:ascii="Calibri" w:eastAsia="Times New Roman" w:hAnsi="Calibri" w:cs="Calibri"/>
          <w:color w:val="000000" w:themeColor="text1"/>
          <w:sz w:val="22"/>
          <w:szCs w:val="22"/>
          <w:lang w:eastAsia="en-GB"/>
        </w:rPr>
        <w:t xml:space="preserve"> </w:t>
      </w:r>
      <w:r w:rsidRPr="001E6A6B">
        <w:rPr>
          <w:rFonts w:ascii="Calibri" w:eastAsia="Times New Roman" w:hAnsi="Calibri" w:cs="Calibri"/>
          <w:color w:val="000000" w:themeColor="text1"/>
          <w:sz w:val="22"/>
          <w:szCs w:val="22"/>
          <w:lang w:eastAsia="en-GB"/>
        </w:rPr>
        <w:t xml:space="preserve">deepen our collective understanding of the many creative expressions of the sacred- in poetry, prose, art and architecture. I plan to provide a prayerful, meditative start to each day with ample additional time to share our understanding and experience. </w:t>
      </w:r>
      <w:r w:rsidR="006B45D9" w:rsidRPr="001E6A6B">
        <w:rPr>
          <w:rFonts w:ascii="Calibri" w:eastAsia="Times New Roman" w:hAnsi="Calibri" w:cs="Calibri"/>
          <w:color w:val="000000" w:themeColor="text1"/>
          <w:sz w:val="22"/>
          <w:szCs w:val="22"/>
          <w:lang w:eastAsia="en-GB"/>
        </w:rPr>
        <w:t>This journey is open to all. There is no faith requirement - simply an openness to impressions of poetry, art and nature.”</w:t>
      </w:r>
    </w:p>
    <w:p w14:paraId="3CD754B1" w14:textId="6C318FD8" w:rsidR="00A819A4" w:rsidRPr="001E6A6B" w:rsidRDefault="00A819A4" w:rsidP="00A819A4">
      <w:pPr>
        <w:rPr>
          <w:rFonts w:ascii="Calibri" w:eastAsia="Times New Roman" w:hAnsi="Calibri" w:cs="Calibri"/>
          <w:color w:val="000000" w:themeColor="text1"/>
          <w:sz w:val="22"/>
          <w:szCs w:val="22"/>
          <w:lang w:eastAsia="en-GB"/>
        </w:rPr>
      </w:pPr>
    </w:p>
    <w:p w14:paraId="2BD8CE00"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3763A0EE" w14:textId="348345DB" w:rsidR="00A819A4" w:rsidRPr="001E6A6B" w:rsidRDefault="001E6A6B" w:rsidP="00A819A4">
      <w:pPr>
        <w:rPr>
          <w:rFonts w:ascii="Calibri" w:eastAsia="Times New Roman" w:hAnsi="Calibri" w:cs="Calibri"/>
          <w:color w:val="000000" w:themeColor="text1"/>
          <w:sz w:val="22"/>
          <w:szCs w:val="22"/>
          <w:lang w:eastAsia="en-GB"/>
        </w:rPr>
      </w:pPr>
      <w:r>
        <w:rPr>
          <w:rFonts w:ascii="Calibri" w:eastAsia="Times New Roman" w:hAnsi="Calibri" w:cs="Calibri"/>
          <w:b/>
          <w:bCs/>
          <w:color w:val="000000" w:themeColor="text1"/>
          <w:sz w:val="22"/>
          <w:szCs w:val="22"/>
          <w:lang w:eastAsia="en-GB"/>
        </w:rPr>
        <w:t xml:space="preserve">June 30 </w:t>
      </w:r>
      <w:r w:rsidR="00A819A4" w:rsidRPr="001E6A6B">
        <w:rPr>
          <w:rFonts w:ascii="Calibri" w:eastAsia="Times New Roman" w:hAnsi="Calibri" w:cs="Calibri"/>
          <w:b/>
          <w:bCs/>
          <w:color w:val="000000" w:themeColor="text1"/>
          <w:sz w:val="22"/>
          <w:szCs w:val="22"/>
          <w:lang w:eastAsia="en-GB"/>
        </w:rPr>
        <w:t>DAY 1 LONDON</w:t>
      </w:r>
    </w:p>
    <w:p w14:paraId="04219684"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Welcome to London! Check-in time is 2:00pm and you are free to arrive at any time today. </w:t>
      </w:r>
      <w:proofErr w:type="gramStart"/>
      <w:r w:rsidRPr="001E6A6B">
        <w:rPr>
          <w:rFonts w:ascii="Calibri" w:eastAsia="Times New Roman" w:hAnsi="Calibri" w:cs="Calibri"/>
          <w:color w:val="000000" w:themeColor="text1"/>
          <w:sz w:val="22"/>
          <w:szCs w:val="22"/>
          <w:lang w:eastAsia="en-GB"/>
        </w:rPr>
        <w:t>Tonight</w:t>
      </w:r>
      <w:proofErr w:type="gramEnd"/>
      <w:r w:rsidRPr="001E6A6B">
        <w:rPr>
          <w:rFonts w:ascii="Calibri" w:eastAsia="Times New Roman" w:hAnsi="Calibri" w:cs="Calibri"/>
          <w:color w:val="000000" w:themeColor="text1"/>
          <w:sz w:val="22"/>
          <w:szCs w:val="22"/>
          <w:lang w:eastAsia="en-GB"/>
        </w:rPr>
        <w:t xml:space="preserve"> there will be an opportunity to meet your fellow pilgrims at a welcome meeting held by your tour host.</w:t>
      </w:r>
    </w:p>
    <w:p w14:paraId="17980771"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3E624A73"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2 LONDON</w:t>
      </w:r>
    </w:p>
    <w:p w14:paraId="5BCEF3CB" w14:textId="6A7AD26F"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London is the place where the pilgrims in Geoffrey Chaucer’s Canterbury Tales </w:t>
      </w:r>
      <w:r w:rsidR="00776280" w:rsidRPr="001E6A6B">
        <w:rPr>
          <w:rFonts w:ascii="Calibri" w:eastAsia="Times New Roman" w:hAnsi="Calibri" w:cs="Calibri"/>
          <w:color w:val="000000" w:themeColor="text1"/>
          <w:sz w:val="22"/>
          <w:szCs w:val="22"/>
          <w:lang w:eastAsia="en-GB"/>
        </w:rPr>
        <w:t>began and ended</w:t>
      </w:r>
      <w:r w:rsidRPr="001E6A6B">
        <w:rPr>
          <w:rFonts w:ascii="Calibri" w:eastAsia="Times New Roman" w:hAnsi="Calibri" w:cs="Calibri"/>
          <w:color w:val="000000" w:themeColor="text1"/>
          <w:sz w:val="22"/>
          <w:szCs w:val="22"/>
          <w:lang w:eastAsia="en-GB"/>
        </w:rPr>
        <w:t xml:space="preserve"> their journey in the late 1380s. Today includes a short overview of the sacred roots of the English literary tradition (including </w:t>
      </w:r>
      <w:r w:rsidR="00776280" w:rsidRPr="001E6A6B">
        <w:rPr>
          <w:rFonts w:ascii="Calibri" w:eastAsia="Times New Roman" w:hAnsi="Calibri" w:cs="Calibri"/>
          <w:color w:val="000000" w:themeColor="text1"/>
          <w:sz w:val="22"/>
          <w:szCs w:val="22"/>
          <w:lang w:eastAsia="en-GB"/>
        </w:rPr>
        <w:t xml:space="preserve">William </w:t>
      </w:r>
      <w:r w:rsidRPr="001E6A6B">
        <w:rPr>
          <w:rFonts w:ascii="Calibri" w:eastAsia="Times New Roman" w:hAnsi="Calibri" w:cs="Calibri"/>
          <w:color w:val="000000" w:themeColor="text1"/>
          <w:sz w:val="22"/>
          <w:szCs w:val="22"/>
          <w:lang w:eastAsia="en-GB"/>
        </w:rPr>
        <w:t xml:space="preserve">Shakespeare, </w:t>
      </w:r>
      <w:r w:rsidR="00776280" w:rsidRPr="001E6A6B">
        <w:rPr>
          <w:rFonts w:ascii="Calibri" w:eastAsia="Times New Roman" w:hAnsi="Calibri" w:cs="Calibri"/>
          <w:color w:val="000000" w:themeColor="text1"/>
          <w:sz w:val="22"/>
          <w:szCs w:val="22"/>
          <w:lang w:eastAsia="en-GB"/>
        </w:rPr>
        <w:t xml:space="preserve">William </w:t>
      </w:r>
      <w:r w:rsidRPr="001E6A6B">
        <w:rPr>
          <w:rFonts w:ascii="Calibri" w:eastAsia="Times New Roman" w:hAnsi="Calibri" w:cs="Calibri"/>
          <w:color w:val="000000" w:themeColor="text1"/>
          <w:sz w:val="22"/>
          <w:szCs w:val="22"/>
          <w:lang w:eastAsia="en-GB"/>
        </w:rPr>
        <w:t xml:space="preserve">Blake, Virginia Woolf and Kathleen Raine). We will be coming back to London at the end of the pilgrimage to flesh out this tradition in situ. Today we will have a guided tour of the Globe Theatre, and the nearby historic South Bank Southwark Anglican Cathedral. Lunch will be at the George Inn, site of Chaucer’s Tabard Inn from where the pilgrims set out. In the afternoon you will visit the </w:t>
      </w:r>
      <w:proofErr w:type="spellStart"/>
      <w:r w:rsidRPr="001E6A6B">
        <w:rPr>
          <w:rFonts w:ascii="Calibri" w:eastAsia="Times New Roman" w:hAnsi="Calibri" w:cs="Calibri"/>
          <w:color w:val="000000" w:themeColor="text1"/>
          <w:sz w:val="22"/>
          <w:szCs w:val="22"/>
          <w:lang w:eastAsia="en-GB"/>
        </w:rPr>
        <w:t>Meditatio</w:t>
      </w:r>
      <w:proofErr w:type="spellEnd"/>
      <w:r w:rsidRPr="001E6A6B">
        <w:rPr>
          <w:rFonts w:ascii="Calibri" w:eastAsia="Times New Roman" w:hAnsi="Calibri" w:cs="Calibri"/>
          <w:color w:val="000000" w:themeColor="text1"/>
          <w:sz w:val="22"/>
          <w:szCs w:val="22"/>
          <w:lang w:eastAsia="en-GB"/>
        </w:rPr>
        <w:t xml:space="preserve"> Centre (Centre for the World Community of Christian Meditation) for an introduction to the English Contemplative Tradition. Afterwards you will return to the hotel to refresh before a celebratory welcome dinner at a local restaurant.</w:t>
      </w:r>
    </w:p>
    <w:p w14:paraId="2D6BA0A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14FF8582"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3 LONDON - BEMERTON - WILTON - SALISBURY</w:t>
      </w:r>
    </w:p>
    <w:p w14:paraId="29B18759"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Today you will visit St Andrews Church, </w:t>
      </w:r>
      <w:proofErr w:type="spellStart"/>
      <w:r w:rsidRPr="001E6A6B">
        <w:rPr>
          <w:rFonts w:ascii="Calibri" w:eastAsia="Times New Roman" w:hAnsi="Calibri" w:cs="Calibri"/>
          <w:color w:val="000000" w:themeColor="text1"/>
          <w:sz w:val="22"/>
          <w:szCs w:val="22"/>
          <w:lang w:eastAsia="en-GB"/>
        </w:rPr>
        <w:t>Bemerton</w:t>
      </w:r>
      <w:proofErr w:type="spellEnd"/>
      <w:r w:rsidRPr="001E6A6B">
        <w:rPr>
          <w:rFonts w:ascii="Calibri" w:eastAsia="Times New Roman" w:hAnsi="Calibri" w:cs="Calibri"/>
          <w:color w:val="000000" w:themeColor="text1"/>
          <w:sz w:val="22"/>
          <w:szCs w:val="22"/>
          <w:lang w:eastAsia="en-GB"/>
        </w:rPr>
        <w:t xml:space="preserve"> Parish, The Old Rectory and Wilton House: </w:t>
      </w:r>
      <w:proofErr w:type="spellStart"/>
      <w:r w:rsidRPr="001E6A6B">
        <w:rPr>
          <w:rFonts w:ascii="Calibri" w:eastAsia="Times New Roman" w:hAnsi="Calibri" w:cs="Calibri"/>
          <w:color w:val="000000" w:themeColor="text1"/>
          <w:sz w:val="22"/>
          <w:szCs w:val="22"/>
          <w:lang w:eastAsia="en-GB"/>
        </w:rPr>
        <w:t>Bemerton</w:t>
      </w:r>
      <w:proofErr w:type="spellEnd"/>
      <w:r w:rsidRPr="001E6A6B">
        <w:rPr>
          <w:rFonts w:ascii="Calibri" w:eastAsia="Times New Roman" w:hAnsi="Calibri" w:cs="Calibri"/>
          <w:color w:val="000000" w:themeColor="text1"/>
          <w:sz w:val="22"/>
          <w:szCs w:val="22"/>
          <w:lang w:eastAsia="en-GB"/>
        </w:rPr>
        <w:t xml:space="preserve"> was the Parish Church of George Herbert (1593 to 1633) one of England’s most revered 16th Century contemplative poets and priests of the Church of England.</w:t>
      </w:r>
    </w:p>
    <w:p w14:paraId="1AA220E0"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58D3E60C"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lastRenderedPageBreak/>
        <w:t>DAY 4 SALISBURY - TINTERN ABBEY</w:t>
      </w:r>
    </w:p>
    <w:p w14:paraId="542D4ECC" w14:textId="1F4FDA7E"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After breakfast, you will tour of one of England’s ancient places of worship, Salisbury Cathedral, with its famous George Herbert window. Afterwards you may take part in the George Herbert Walk from Salisbury </w:t>
      </w:r>
      <w:proofErr w:type="gramStart"/>
      <w:r w:rsidRPr="001E6A6B">
        <w:rPr>
          <w:rFonts w:ascii="Calibri" w:eastAsia="Times New Roman" w:hAnsi="Calibri" w:cs="Calibri"/>
          <w:color w:val="000000" w:themeColor="text1"/>
          <w:sz w:val="22"/>
          <w:szCs w:val="22"/>
          <w:lang w:eastAsia="en-GB"/>
        </w:rPr>
        <w:t>Cathedral  to</w:t>
      </w:r>
      <w:proofErr w:type="gramEnd"/>
      <w:r w:rsidRPr="001E6A6B">
        <w:rPr>
          <w:rFonts w:ascii="Calibri" w:eastAsia="Times New Roman" w:hAnsi="Calibri" w:cs="Calibri"/>
          <w:color w:val="000000" w:themeColor="text1"/>
          <w:sz w:val="22"/>
          <w:szCs w:val="22"/>
          <w:lang w:eastAsia="en-GB"/>
        </w:rPr>
        <w:t xml:space="preserve"> Lower </w:t>
      </w:r>
      <w:proofErr w:type="spellStart"/>
      <w:r w:rsidRPr="001E6A6B">
        <w:rPr>
          <w:rFonts w:ascii="Calibri" w:eastAsia="Times New Roman" w:hAnsi="Calibri" w:cs="Calibri"/>
          <w:color w:val="000000" w:themeColor="text1"/>
          <w:sz w:val="22"/>
          <w:szCs w:val="22"/>
          <w:lang w:eastAsia="en-GB"/>
        </w:rPr>
        <w:t>Bemerton</w:t>
      </w:r>
      <w:proofErr w:type="spellEnd"/>
      <w:r w:rsidRPr="001E6A6B">
        <w:rPr>
          <w:rFonts w:ascii="Calibri" w:eastAsia="Times New Roman" w:hAnsi="Calibri" w:cs="Calibri"/>
          <w:color w:val="000000" w:themeColor="text1"/>
          <w:sz w:val="22"/>
          <w:szCs w:val="22"/>
          <w:lang w:eastAsia="en-GB"/>
        </w:rPr>
        <w:t xml:space="preserve">. (3.5 km). After lunch we will head to Tintern Abbey in Wales to connect with the inspiration of one of the great English contemplative poems of the Romantic era, Wordsworth’s “Lines Composed a Few Miles above T.A. On Revisiting the Banks of the Wye during a Tour, July 13, 1798”. </w:t>
      </w:r>
      <w:r w:rsidR="00A907E9" w:rsidRPr="001E6A6B">
        <w:rPr>
          <w:rFonts w:ascii="Calibri" w:eastAsia="Times New Roman" w:hAnsi="Calibri" w:cs="Calibri"/>
          <w:color w:val="000000" w:themeColor="text1"/>
          <w:sz w:val="22"/>
          <w:szCs w:val="22"/>
          <w:lang w:eastAsia="en-GB"/>
        </w:rPr>
        <w:t>You may then take a walk</w:t>
      </w:r>
      <w:r w:rsidRPr="001E6A6B">
        <w:rPr>
          <w:rFonts w:ascii="Calibri" w:eastAsia="Times New Roman" w:hAnsi="Calibri" w:cs="Calibri"/>
          <w:color w:val="000000" w:themeColor="text1"/>
          <w:sz w:val="22"/>
          <w:szCs w:val="22"/>
          <w:lang w:eastAsia="en-GB"/>
        </w:rPr>
        <w:t xml:space="preserve"> from Tintern Abbey along the river Wye into Wordsworth country (3km).  While here we will also acknowledge “the </w:t>
      </w:r>
      <w:proofErr w:type="spellStart"/>
      <w:r w:rsidRPr="001E6A6B">
        <w:rPr>
          <w:rFonts w:ascii="Calibri" w:eastAsia="Times New Roman" w:hAnsi="Calibri" w:cs="Calibri"/>
          <w:color w:val="000000" w:themeColor="text1"/>
          <w:sz w:val="22"/>
          <w:szCs w:val="22"/>
          <w:lang w:eastAsia="en-GB"/>
        </w:rPr>
        <w:t>instress</w:t>
      </w:r>
      <w:proofErr w:type="spellEnd"/>
      <w:r w:rsidRPr="001E6A6B">
        <w:rPr>
          <w:rFonts w:ascii="Calibri" w:eastAsia="Times New Roman" w:hAnsi="Calibri" w:cs="Calibri"/>
          <w:color w:val="000000" w:themeColor="text1"/>
          <w:sz w:val="22"/>
          <w:szCs w:val="22"/>
          <w:lang w:eastAsia="en-GB"/>
        </w:rPr>
        <w:t xml:space="preserve"> and charm of Wales” on</w:t>
      </w:r>
      <w:r w:rsidR="00A907E9" w:rsidRPr="001E6A6B">
        <w:rPr>
          <w:rFonts w:ascii="Calibri" w:eastAsia="Times New Roman" w:hAnsi="Calibri" w:cs="Calibri"/>
          <w:color w:val="000000" w:themeColor="text1"/>
          <w:sz w:val="22"/>
          <w:szCs w:val="22"/>
          <w:lang w:eastAsia="en-GB"/>
        </w:rPr>
        <w:t xml:space="preserve"> the poetry of</w:t>
      </w:r>
      <w:r w:rsidRPr="001E6A6B">
        <w:rPr>
          <w:rFonts w:ascii="Calibri" w:eastAsia="Times New Roman" w:hAnsi="Calibri" w:cs="Calibri"/>
          <w:color w:val="000000" w:themeColor="text1"/>
          <w:sz w:val="22"/>
          <w:szCs w:val="22"/>
          <w:lang w:eastAsia="en-GB"/>
        </w:rPr>
        <w:t xml:space="preserve"> </w:t>
      </w:r>
      <w:proofErr w:type="spellStart"/>
      <w:r w:rsidRPr="001E6A6B">
        <w:rPr>
          <w:rFonts w:ascii="Calibri" w:eastAsia="Times New Roman" w:hAnsi="Calibri" w:cs="Calibri"/>
          <w:color w:val="000000" w:themeColor="text1"/>
          <w:sz w:val="22"/>
          <w:szCs w:val="22"/>
          <w:lang w:eastAsia="en-GB"/>
        </w:rPr>
        <w:t>G.</w:t>
      </w:r>
      <w:proofErr w:type="gramStart"/>
      <w:r w:rsidRPr="001E6A6B">
        <w:rPr>
          <w:rFonts w:ascii="Calibri" w:eastAsia="Times New Roman" w:hAnsi="Calibri" w:cs="Calibri"/>
          <w:color w:val="000000" w:themeColor="text1"/>
          <w:sz w:val="22"/>
          <w:szCs w:val="22"/>
          <w:lang w:eastAsia="en-GB"/>
        </w:rPr>
        <w:t>M.Hopkins</w:t>
      </w:r>
      <w:proofErr w:type="spellEnd"/>
      <w:proofErr w:type="gramEnd"/>
    </w:p>
    <w:p w14:paraId="6934CC49"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298E071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5 CHELTENHAM - ASTON SUBEDGE (BURNT NORTON) - STRATFORD - CAMBRIDGE</w:t>
      </w:r>
    </w:p>
    <w:p w14:paraId="48B35094" w14:textId="758CF346"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After breakfast we will head to Burnt Norton (Norton House), inspiration for the first of T.S. Eliot’s </w:t>
      </w:r>
      <w:r w:rsidRPr="001E6A6B">
        <w:rPr>
          <w:rFonts w:ascii="Calibri" w:eastAsia="Times New Roman" w:hAnsi="Calibri" w:cs="Calibri"/>
          <w:i/>
          <w:iCs/>
          <w:color w:val="000000" w:themeColor="text1"/>
          <w:sz w:val="22"/>
          <w:szCs w:val="22"/>
          <w:lang w:eastAsia="en-GB"/>
        </w:rPr>
        <w:t>Four Quartets</w:t>
      </w:r>
      <w:r w:rsidRPr="001E6A6B">
        <w:rPr>
          <w:rFonts w:ascii="Calibri" w:eastAsia="Times New Roman" w:hAnsi="Calibri" w:cs="Calibri"/>
          <w:color w:val="000000" w:themeColor="text1"/>
          <w:sz w:val="22"/>
          <w:szCs w:val="22"/>
          <w:lang w:eastAsia="en-GB"/>
        </w:rPr>
        <w:t xml:space="preserve"> and from there to Shakespeare’s birthplace, St</w:t>
      </w:r>
      <w:r w:rsidR="003D706E" w:rsidRPr="001E6A6B">
        <w:rPr>
          <w:rFonts w:ascii="Calibri" w:eastAsia="Times New Roman" w:hAnsi="Calibri" w:cs="Calibri"/>
          <w:color w:val="000000" w:themeColor="text1"/>
          <w:sz w:val="22"/>
          <w:szCs w:val="22"/>
          <w:lang w:eastAsia="en-GB"/>
        </w:rPr>
        <w:t>r</w:t>
      </w:r>
      <w:r w:rsidRPr="001E6A6B">
        <w:rPr>
          <w:rFonts w:ascii="Calibri" w:eastAsia="Times New Roman" w:hAnsi="Calibri" w:cs="Calibri"/>
          <w:color w:val="000000" w:themeColor="text1"/>
          <w:sz w:val="22"/>
          <w:szCs w:val="22"/>
          <w:lang w:eastAsia="en-GB"/>
        </w:rPr>
        <w:t xml:space="preserve">atford upon Avon, where we will reflect on Ben Jonson’s tribute to the “Swan of Avon” and enjoy a performance of  Shakespeare’s most mystical play </w:t>
      </w:r>
      <w:r w:rsidRPr="001E6A6B">
        <w:rPr>
          <w:rFonts w:ascii="Calibri" w:eastAsia="Times New Roman" w:hAnsi="Calibri" w:cs="Calibri"/>
          <w:i/>
          <w:iCs/>
          <w:color w:val="000000" w:themeColor="text1"/>
          <w:sz w:val="22"/>
          <w:szCs w:val="22"/>
          <w:lang w:eastAsia="en-GB"/>
        </w:rPr>
        <w:t>The Winter’s Tale</w:t>
      </w:r>
      <w:r w:rsidRPr="001E6A6B">
        <w:rPr>
          <w:rFonts w:ascii="Calibri" w:eastAsia="Times New Roman" w:hAnsi="Calibri" w:cs="Calibri"/>
          <w:color w:val="000000" w:themeColor="text1"/>
          <w:sz w:val="22"/>
          <w:szCs w:val="22"/>
          <w:lang w:eastAsia="en-GB"/>
        </w:rPr>
        <w:t xml:space="preserve"> at the Royal Shakespeare Theatre. In the evening we head towards Cambridge in preparation for Little </w:t>
      </w:r>
      <w:proofErr w:type="spellStart"/>
      <w:r w:rsidRPr="001E6A6B">
        <w:rPr>
          <w:rFonts w:ascii="Calibri" w:eastAsia="Times New Roman" w:hAnsi="Calibri" w:cs="Calibri"/>
          <w:color w:val="000000" w:themeColor="text1"/>
          <w:sz w:val="22"/>
          <w:szCs w:val="22"/>
          <w:lang w:eastAsia="en-GB"/>
        </w:rPr>
        <w:t>Gidding</w:t>
      </w:r>
      <w:proofErr w:type="spellEnd"/>
      <w:r w:rsidRPr="001E6A6B">
        <w:rPr>
          <w:rFonts w:ascii="Calibri" w:eastAsia="Times New Roman" w:hAnsi="Calibri" w:cs="Calibri"/>
          <w:color w:val="000000" w:themeColor="text1"/>
          <w:sz w:val="22"/>
          <w:szCs w:val="22"/>
          <w:lang w:eastAsia="en-GB"/>
        </w:rPr>
        <w:t xml:space="preserve"> tomorrow.</w:t>
      </w:r>
    </w:p>
    <w:p w14:paraId="22271955"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51038401"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6 CAMBRIDGE - LITTLE GIDDING (T.S. ELIOT FESTIVAL) - CAMBRIDGE</w:t>
      </w:r>
    </w:p>
    <w:p w14:paraId="0EEC0810" w14:textId="54D9CF0D"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Little </w:t>
      </w:r>
      <w:proofErr w:type="spellStart"/>
      <w:r w:rsidRPr="001E6A6B">
        <w:rPr>
          <w:rFonts w:ascii="Calibri" w:eastAsia="Times New Roman" w:hAnsi="Calibri" w:cs="Calibri"/>
          <w:color w:val="000000" w:themeColor="text1"/>
          <w:sz w:val="22"/>
          <w:szCs w:val="22"/>
          <w:lang w:eastAsia="en-GB"/>
        </w:rPr>
        <w:t>Gidding</w:t>
      </w:r>
      <w:proofErr w:type="spellEnd"/>
      <w:r w:rsidRPr="001E6A6B">
        <w:rPr>
          <w:rFonts w:ascii="Calibri" w:eastAsia="Times New Roman" w:hAnsi="Calibri" w:cs="Calibri"/>
          <w:color w:val="000000" w:themeColor="text1"/>
          <w:sz w:val="22"/>
          <w:szCs w:val="22"/>
          <w:lang w:eastAsia="en-GB"/>
        </w:rPr>
        <w:t xml:space="preserve"> is the last of T.S. Eliot’s </w:t>
      </w:r>
      <w:r w:rsidRPr="001E6A6B">
        <w:rPr>
          <w:rFonts w:ascii="Calibri" w:eastAsia="Times New Roman" w:hAnsi="Calibri" w:cs="Calibri"/>
          <w:i/>
          <w:iCs/>
          <w:color w:val="000000" w:themeColor="text1"/>
          <w:sz w:val="22"/>
          <w:szCs w:val="22"/>
          <w:lang w:eastAsia="en-GB"/>
        </w:rPr>
        <w:t>Four Quartets</w:t>
      </w:r>
      <w:r w:rsidRPr="001E6A6B">
        <w:rPr>
          <w:rFonts w:ascii="Calibri" w:eastAsia="Times New Roman" w:hAnsi="Calibri" w:cs="Calibri"/>
          <w:color w:val="000000" w:themeColor="text1"/>
          <w:sz w:val="22"/>
          <w:szCs w:val="22"/>
          <w:lang w:eastAsia="en-GB"/>
        </w:rPr>
        <w:t xml:space="preserve">, arguably the greatest English contemplative poem of the 20th Century. Eliot’s poem was inspired by the landscape and religious history of this site. Here you will also </w:t>
      </w:r>
      <w:r w:rsidRPr="001E6A6B">
        <w:rPr>
          <w:rFonts w:ascii="Calibri" w:eastAsia="Times New Roman" w:hAnsi="Calibri" w:cs="Calibri"/>
          <w:strike/>
          <w:color w:val="000000" w:themeColor="text1"/>
          <w:sz w:val="22"/>
          <w:szCs w:val="22"/>
          <w:lang w:eastAsia="en-GB"/>
        </w:rPr>
        <w:t>and</w:t>
      </w:r>
      <w:r w:rsidRPr="001E6A6B">
        <w:rPr>
          <w:rFonts w:ascii="Calibri" w:eastAsia="Times New Roman" w:hAnsi="Calibri" w:cs="Calibri"/>
          <w:color w:val="000000" w:themeColor="text1"/>
          <w:sz w:val="22"/>
          <w:szCs w:val="22"/>
          <w:lang w:eastAsia="en-GB"/>
        </w:rPr>
        <w:t xml:space="preserve"> discover some amazing links with George Herbert.  Today we will also take part in the annual </w:t>
      </w:r>
      <w:r w:rsidRPr="001E6A6B">
        <w:rPr>
          <w:rFonts w:ascii="Calibri" w:eastAsia="Times New Roman" w:hAnsi="Calibri" w:cs="Calibri"/>
          <w:i/>
          <w:iCs/>
          <w:color w:val="000000" w:themeColor="text1"/>
          <w:sz w:val="22"/>
          <w:szCs w:val="22"/>
          <w:lang w:eastAsia="en-GB"/>
        </w:rPr>
        <w:t xml:space="preserve">T.S. Eliot </w:t>
      </w:r>
      <w:r w:rsidR="00E271B9" w:rsidRPr="001E6A6B">
        <w:rPr>
          <w:rFonts w:ascii="Calibri" w:eastAsia="Times New Roman" w:hAnsi="Calibri" w:cs="Calibri"/>
          <w:i/>
          <w:iCs/>
          <w:color w:val="000000" w:themeColor="text1"/>
          <w:sz w:val="22"/>
          <w:szCs w:val="22"/>
          <w:lang w:eastAsia="en-GB"/>
        </w:rPr>
        <w:t>F</w:t>
      </w:r>
      <w:r w:rsidRPr="001E6A6B">
        <w:rPr>
          <w:rFonts w:ascii="Calibri" w:eastAsia="Times New Roman" w:hAnsi="Calibri" w:cs="Calibri"/>
          <w:i/>
          <w:iCs/>
          <w:color w:val="000000" w:themeColor="text1"/>
          <w:sz w:val="22"/>
          <w:szCs w:val="22"/>
          <w:lang w:eastAsia="en-GB"/>
        </w:rPr>
        <w:t>estival</w:t>
      </w:r>
      <w:r w:rsidRPr="001E6A6B">
        <w:rPr>
          <w:rFonts w:ascii="Calibri" w:eastAsia="Times New Roman" w:hAnsi="Calibri" w:cs="Calibri"/>
          <w:color w:val="000000" w:themeColor="text1"/>
          <w:sz w:val="22"/>
          <w:szCs w:val="22"/>
          <w:lang w:eastAsia="en-GB"/>
        </w:rPr>
        <w:t xml:space="preserve"> with guest speakers and readers including the former Archbishop of Canterbury and Welsh poet, Rowan Williams.</w:t>
      </w:r>
    </w:p>
    <w:p w14:paraId="0FFDFE4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1E114AB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7 CAMBRIDGE - ELY - NORWICH</w:t>
      </w:r>
    </w:p>
    <w:p w14:paraId="186CA65A"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From Cambridge we will travel to Ely Cathedral, built in 1083, originally one of England’s most successful Benedictine Abbeys, most famous for its “Lady Chapel” built in 1321 (2 decades before the birth of Chaucer). Phillipa Pearce’s renowned children’s novel </w:t>
      </w:r>
      <w:r w:rsidRPr="001E6A6B">
        <w:rPr>
          <w:rFonts w:ascii="Calibri" w:eastAsia="Times New Roman" w:hAnsi="Calibri" w:cs="Calibri"/>
          <w:i/>
          <w:iCs/>
          <w:color w:val="000000" w:themeColor="text1"/>
          <w:sz w:val="22"/>
          <w:szCs w:val="22"/>
          <w:lang w:eastAsia="en-GB"/>
        </w:rPr>
        <w:t>Tom’s Midnight Garden</w:t>
      </w:r>
      <w:r w:rsidRPr="001E6A6B">
        <w:rPr>
          <w:rFonts w:ascii="Calibri" w:eastAsia="Times New Roman" w:hAnsi="Calibri" w:cs="Calibri"/>
          <w:color w:val="000000" w:themeColor="text1"/>
          <w:sz w:val="22"/>
          <w:szCs w:val="22"/>
          <w:lang w:eastAsia="en-GB"/>
        </w:rPr>
        <w:t xml:space="preserve"> (1958) is partly set in Ely Cathedral. On arrival in Norwich the focus will be on Julian of Norwich, the greatest of England’s mystics and the author of the earliest surviving book in the English language written by a woman </w:t>
      </w:r>
      <w:r w:rsidRPr="001E6A6B">
        <w:rPr>
          <w:rFonts w:ascii="Calibri" w:eastAsia="Times New Roman" w:hAnsi="Calibri" w:cs="Calibri"/>
          <w:i/>
          <w:iCs/>
          <w:color w:val="000000" w:themeColor="text1"/>
          <w:sz w:val="22"/>
          <w:szCs w:val="22"/>
          <w:lang w:eastAsia="en-GB"/>
        </w:rPr>
        <w:t>Revelations of Divine Love</w:t>
      </w:r>
      <w:r w:rsidRPr="001E6A6B">
        <w:rPr>
          <w:rFonts w:ascii="Calibri" w:eastAsia="Times New Roman" w:hAnsi="Calibri" w:cs="Calibri"/>
          <w:color w:val="000000" w:themeColor="text1"/>
          <w:sz w:val="22"/>
          <w:szCs w:val="22"/>
          <w:lang w:eastAsia="en-GB"/>
        </w:rPr>
        <w:t xml:space="preserve">.  You will also discover Francis Webb, perhaps Australia’s greatest religious poet, who spent some years here, pondering the sacred significance of the Norfolk landscape. You will also visit the church of St Peter </w:t>
      </w:r>
      <w:proofErr w:type="spellStart"/>
      <w:r w:rsidRPr="001E6A6B">
        <w:rPr>
          <w:rFonts w:ascii="Calibri" w:eastAsia="Times New Roman" w:hAnsi="Calibri" w:cs="Calibri"/>
          <w:color w:val="000000" w:themeColor="text1"/>
          <w:sz w:val="22"/>
          <w:szCs w:val="22"/>
          <w:lang w:eastAsia="en-GB"/>
        </w:rPr>
        <w:t>Mancroft</w:t>
      </w:r>
      <w:proofErr w:type="spellEnd"/>
      <w:r w:rsidRPr="001E6A6B">
        <w:rPr>
          <w:rFonts w:ascii="Calibri" w:eastAsia="Times New Roman" w:hAnsi="Calibri" w:cs="Calibri"/>
          <w:color w:val="000000" w:themeColor="text1"/>
          <w:sz w:val="22"/>
          <w:szCs w:val="22"/>
          <w:lang w:eastAsia="en-GB"/>
        </w:rPr>
        <w:t xml:space="preserve"> (A.D. 1430) and experience the genius of the Gothic in Norfolk Cathedral built in 1096</w:t>
      </w:r>
    </w:p>
    <w:p w14:paraId="1B3689F0"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16567B5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8 NORWICH - COSTESSY - NORWICH</w:t>
      </w:r>
    </w:p>
    <w:p w14:paraId="0EC70A42" w14:textId="7711853E"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Today we continue our exploration in and around Norwich</w:t>
      </w:r>
      <w:r w:rsidR="00EC4BD2" w:rsidRPr="001E6A6B">
        <w:rPr>
          <w:rFonts w:ascii="Calibri" w:eastAsia="Times New Roman" w:hAnsi="Calibri" w:cs="Calibri"/>
          <w:color w:val="000000" w:themeColor="text1"/>
          <w:sz w:val="22"/>
          <w:szCs w:val="22"/>
          <w:lang w:eastAsia="en-GB"/>
        </w:rPr>
        <w:t>,</w:t>
      </w:r>
      <w:r w:rsidRPr="001E6A6B">
        <w:rPr>
          <w:rFonts w:ascii="Calibri" w:eastAsia="Times New Roman" w:hAnsi="Calibri" w:cs="Calibri"/>
          <w:color w:val="000000" w:themeColor="text1"/>
          <w:sz w:val="22"/>
          <w:szCs w:val="22"/>
          <w:lang w:eastAsia="en-GB"/>
        </w:rPr>
        <w:t xml:space="preserve"> visiting Stranger’s Hall, now an amazing museum, one of the most historic Tudor buildings in Norwich and originally a place of religious refuge for Dutch textile weavers. We will also visit the Wensum Valley in and around </w:t>
      </w:r>
      <w:proofErr w:type="spellStart"/>
      <w:r w:rsidRPr="001E6A6B">
        <w:rPr>
          <w:rFonts w:ascii="Calibri" w:eastAsia="Times New Roman" w:hAnsi="Calibri" w:cs="Calibri"/>
          <w:color w:val="000000" w:themeColor="text1"/>
          <w:sz w:val="22"/>
          <w:szCs w:val="22"/>
          <w:lang w:eastAsia="en-GB"/>
        </w:rPr>
        <w:t>Costessy</w:t>
      </w:r>
      <w:proofErr w:type="spellEnd"/>
      <w:r w:rsidRPr="001E6A6B">
        <w:rPr>
          <w:rFonts w:ascii="Calibri" w:eastAsia="Times New Roman" w:hAnsi="Calibri" w:cs="Calibri"/>
          <w:color w:val="000000" w:themeColor="text1"/>
          <w:sz w:val="22"/>
          <w:szCs w:val="22"/>
          <w:lang w:eastAsia="en-GB"/>
        </w:rPr>
        <w:t xml:space="preserve"> and the Catholic Church of Our Lady &amp; Saint </w:t>
      </w:r>
      <w:proofErr w:type="spellStart"/>
      <w:r w:rsidRPr="001E6A6B">
        <w:rPr>
          <w:rFonts w:ascii="Calibri" w:eastAsia="Times New Roman" w:hAnsi="Calibri" w:cs="Calibri"/>
          <w:color w:val="000000" w:themeColor="text1"/>
          <w:sz w:val="22"/>
          <w:szCs w:val="22"/>
          <w:lang w:eastAsia="en-GB"/>
        </w:rPr>
        <w:t>Walstan</w:t>
      </w:r>
      <w:proofErr w:type="spellEnd"/>
      <w:r w:rsidRPr="001E6A6B">
        <w:rPr>
          <w:rFonts w:ascii="Calibri" w:eastAsia="Times New Roman" w:hAnsi="Calibri" w:cs="Calibri"/>
          <w:color w:val="000000" w:themeColor="text1"/>
          <w:sz w:val="22"/>
          <w:szCs w:val="22"/>
          <w:lang w:eastAsia="en-GB"/>
        </w:rPr>
        <w:t>. Francis Webb’s poetry drew much inspiration from these locations.</w:t>
      </w:r>
    </w:p>
    <w:p w14:paraId="04E1424C"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50B9198D"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9 NORWICH - CANTERBURY</w:t>
      </w:r>
    </w:p>
    <w:p w14:paraId="68161C0C" w14:textId="5BC42BB6"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This morning you will visit Canterbury Cathedral (A.D. 597 / rebuilt 1070) and St Augustine’s Abbey (A.D. 598) during which you will explore Chaucer’s </w:t>
      </w:r>
      <w:r w:rsidRPr="001E6A6B">
        <w:rPr>
          <w:rFonts w:ascii="Calibri" w:eastAsia="Times New Roman" w:hAnsi="Calibri" w:cs="Calibri"/>
          <w:i/>
          <w:iCs/>
          <w:color w:val="000000" w:themeColor="text1"/>
          <w:sz w:val="22"/>
          <w:szCs w:val="22"/>
          <w:lang w:eastAsia="en-GB"/>
        </w:rPr>
        <w:t>The Canterbury Tales</w:t>
      </w:r>
      <w:r w:rsidRPr="001E6A6B">
        <w:rPr>
          <w:rFonts w:ascii="Calibri" w:eastAsia="Times New Roman" w:hAnsi="Calibri" w:cs="Calibri"/>
          <w:color w:val="000000" w:themeColor="text1"/>
          <w:sz w:val="22"/>
          <w:szCs w:val="22"/>
          <w:lang w:eastAsia="en-GB"/>
        </w:rPr>
        <w:t xml:space="preserve">, especially the tales of The Parson &amp; The </w:t>
      </w:r>
      <w:proofErr w:type="spellStart"/>
      <w:r w:rsidRPr="001E6A6B">
        <w:rPr>
          <w:rFonts w:ascii="Calibri" w:eastAsia="Times New Roman" w:hAnsi="Calibri" w:cs="Calibri"/>
          <w:color w:val="000000" w:themeColor="text1"/>
          <w:sz w:val="22"/>
          <w:szCs w:val="22"/>
          <w:lang w:eastAsia="en-GB"/>
        </w:rPr>
        <w:t>Plowman</w:t>
      </w:r>
      <w:proofErr w:type="spellEnd"/>
      <w:r w:rsidRPr="001E6A6B">
        <w:rPr>
          <w:rFonts w:ascii="Calibri" w:eastAsia="Times New Roman" w:hAnsi="Calibri" w:cs="Calibri"/>
          <w:color w:val="000000" w:themeColor="text1"/>
          <w:sz w:val="22"/>
          <w:szCs w:val="22"/>
          <w:lang w:eastAsia="en-GB"/>
        </w:rPr>
        <w:t xml:space="preserve"> &amp; The Wife of Bath &amp; the </w:t>
      </w:r>
      <w:proofErr w:type="gramStart"/>
      <w:r w:rsidRPr="001E6A6B">
        <w:rPr>
          <w:rFonts w:ascii="Calibri" w:eastAsia="Times New Roman" w:hAnsi="Calibri" w:cs="Calibri"/>
          <w:color w:val="000000" w:themeColor="text1"/>
          <w:sz w:val="22"/>
          <w:szCs w:val="22"/>
          <w:lang w:eastAsia="en-GB"/>
        </w:rPr>
        <w:t>Conclusion .</w:t>
      </w:r>
      <w:proofErr w:type="gramEnd"/>
      <w:r w:rsidRPr="001E6A6B">
        <w:rPr>
          <w:rFonts w:ascii="Calibri" w:eastAsia="Times New Roman" w:hAnsi="Calibri" w:cs="Calibri"/>
          <w:color w:val="000000" w:themeColor="text1"/>
          <w:sz w:val="22"/>
          <w:szCs w:val="22"/>
          <w:lang w:eastAsia="en-GB"/>
        </w:rPr>
        <w:t xml:space="preserve"> You will also visit the shrine of Thomas à Becket (1119- 1170) and connect with T.S. Eliot’s </w:t>
      </w:r>
      <w:r w:rsidRPr="001E6A6B">
        <w:rPr>
          <w:rFonts w:ascii="Calibri" w:eastAsia="Times New Roman" w:hAnsi="Calibri" w:cs="Calibri"/>
          <w:i/>
          <w:iCs/>
          <w:color w:val="000000" w:themeColor="text1"/>
          <w:sz w:val="22"/>
          <w:szCs w:val="22"/>
          <w:lang w:eastAsia="en-GB"/>
        </w:rPr>
        <w:t>Murder in the Cathedral.</w:t>
      </w:r>
    </w:p>
    <w:p w14:paraId="333EF2CB"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10F527F2"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10 CANTERBURY - LONDON</w:t>
      </w:r>
    </w:p>
    <w:p w14:paraId="280A2C5B" w14:textId="602B230A"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lastRenderedPageBreak/>
        <w:t>A leisurely morning in Canterbury, followed by our return to London</w:t>
      </w:r>
      <w:r w:rsidR="00EC0B7F" w:rsidRPr="001E6A6B">
        <w:rPr>
          <w:rFonts w:ascii="Calibri" w:eastAsia="Times New Roman" w:hAnsi="Calibri" w:cs="Calibri"/>
          <w:color w:val="000000" w:themeColor="text1"/>
          <w:sz w:val="22"/>
          <w:szCs w:val="22"/>
          <w:lang w:eastAsia="en-GB"/>
        </w:rPr>
        <w:t xml:space="preserve"> – just as Chaucer’s pilgrims did</w:t>
      </w:r>
      <w:r w:rsidRPr="001E6A6B">
        <w:rPr>
          <w:rFonts w:ascii="Calibri" w:eastAsia="Times New Roman" w:hAnsi="Calibri" w:cs="Calibri"/>
          <w:color w:val="000000" w:themeColor="text1"/>
          <w:sz w:val="22"/>
          <w:szCs w:val="22"/>
          <w:lang w:eastAsia="en-GB"/>
        </w:rPr>
        <w:t xml:space="preserve">.  Here we will anchor </w:t>
      </w:r>
      <w:r w:rsidRPr="001E6A6B">
        <w:rPr>
          <w:rFonts w:ascii="Calibri" w:eastAsia="Times New Roman" w:hAnsi="Calibri" w:cs="Calibri"/>
          <w:b/>
          <w:bCs/>
          <w:color w:val="000000" w:themeColor="text1"/>
          <w:sz w:val="22"/>
          <w:szCs w:val="22"/>
          <w:lang w:eastAsia="en-GB"/>
        </w:rPr>
        <w:t>our</w:t>
      </w:r>
      <w:r w:rsidRPr="001E6A6B">
        <w:rPr>
          <w:rFonts w:ascii="Calibri" w:eastAsia="Times New Roman" w:hAnsi="Calibri" w:cs="Calibri"/>
          <w:color w:val="000000" w:themeColor="text1"/>
          <w:sz w:val="22"/>
          <w:szCs w:val="22"/>
          <w:lang w:eastAsia="en-GB"/>
        </w:rPr>
        <w:t xml:space="preserve"> pilgrimage more firmly in the sacred literature and art to be found in London. The rest of today will be a free day in London</w:t>
      </w:r>
      <w:r w:rsidR="003A0C13" w:rsidRPr="001E6A6B">
        <w:rPr>
          <w:rFonts w:ascii="Calibri" w:eastAsia="Times New Roman" w:hAnsi="Calibri" w:cs="Calibri"/>
          <w:color w:val="000000" w:themeColor="text1"/>
          <w:sz w:val="22"/>
          <w:szCs w:val="22"/>
          <w:lang w:eastAsia="en-GB"/>
        </w:rPr>
        <w:t>.</w:t>
      </w:r>
    </w:p>
    <w:p w14:paraId="295476CD"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285E64D9"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11 LONDON</w:t>
      </w:r>
    </w:p>
    <w:p w14:paraId="2421D342" w14:textId="648F5AE8" w:rsidR="00874AAE" w:rsidRPr="001E6A6B" w:rsidRDefault="00A819A4" w:rsidP="00874AAE">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The </w:t>
      </w:r>
      <w:proofErr w:type="spellStart"/>
      <w:r w:rsidRPr="001E6A6B">
        <w:rPr>
          <w:rFonts w:ascii="Calibri" w:eastAsia="Times New Roman" w:hAnsi="Calibri" w:cs="Calibri"/>
          <w:color w:val="000000" w:themeColor="text1"/>
          <w:sz w:val="22"/>
          <w:szCs w:val="22"/>
          <w:lang w:eastAsia="en-GB"/>
        </w:rPr>
        <w:t>follwing</w:t>
      </w:r>
      <w:proofErr w:type="spellEnd"/>
      <w:r w:rsidRPr="001E6A6B">
        <w:rPr>
          <w:rFonts w:ascii="Calibri" w:eastAsia="Times New Roman" w:hAnsi="Calibri" w:cs="Calibri"/>
          <w:color w:val="000000" w:themeColor="text1"/>
          <w:sz w:val="22"/>
          <w:szCs w:val="22"/>
          <w:lang w:eastAsia="en-GB"/>
        </w:rPr>
        <w:t xml:space="preserve"> activities spread over the next 2 days: Visit Tate Britain</w:t>
      </w:r>
      <w:r w:rsidR="00874AAE" w:rsidRPr="001E6A6B">
        <w:rPr>
          <w:rFonts w:ascii="Calibri" w:eastAsia="Times New Roman" w:hAnsi="Calibri" w:cs="Calibri"/>
          <w:color w:val="000000" w:themeColor="text1"/>
          <w:sz w:val="22"/>
          <w:szCs w:val="22"/>
          <w:lang w:eastAsia="en-GB"/>
        </w:rPr>
        <w:t xml:space="preserve"> with its Blake Collection</w:t>
      </w:r>
      <w:r w:rsidR="00F06187" w:rsidRPr="001E6A6B">
        <w:rPr>
          <w:rFonts w:ascii="Calibri" w:eastAsia="Times New Roman" w:hAnsi="Calibri" w:cs="Calibri"/>
          <w:color w:val="000000" w:themeColor="text1"/>
          <w:sz w:val="22"/>
          <w:szCs w:val="22"/>
          <w:lang w:eastAsia="en-GB"/>
        </w:rPr>
        <w:t xml:space="preserve"> and Turner’s Tintern, Salisbury and Ely</w:t>
      </w:r>
      <w:r w:rsidR="00B64C7E" w:rsidRPr="001E6A6B">
        <w:rPr>
          <w:rFonts w:ascii="Calibri" w:eastAsia="Times New Roman" w:hAnsi="Calibri" w:cs="Calibri"/>
          <w:color w:val="000000" w:themeColor="text1"/>
          <w:sz w:val="22"/>
          <w:szCs w:val="22"/>
          <w:lang w:eastAsia="en-GB"/>
        </w:rPr>
        <w:t xml:space="preserve"> depictions.</w:t>
      </w:r>
      <w:r w:rsidRPr="001E6A6B">
        <w:rPr>
          <w:rFonts w:ascii="Calibri" w:eastAsia="Times New Roman" w:hAnsi="Calibri" w:cs="Calibri"/>
          <w:color w:val="000000" w:themeColor="text1"/>
          <w:sz w:val="22"/>
          <w:szCs w:val="22"/>
          <w:lang w:eastAsia="en-GB"/>
        </w:rPr>
        <w:t xml:space="preserve"> </w:t>
      </w:r>
      <w:r w:rsidR="00B64C7E" w:rsidRPr="001E6A6B">
        <w:rPr>
          <w:rFonts w:ascii="Calibri" w:eastAsia="Times New Roman" w:hAnsi="Calibri" w:cs="Calibri"/>
          <w:color w:val="000000" w:themeColor="text1"/>
          <w:sz w:val="22"/>
          <w:szCs w:val="22"/>
          <w:lang w:eastAsia="en-GB"/>
        </w:rPr>
        <w:t>There is also</w:t>
      </w:r>
      <w:r w:rsidRPr="001E6A6B">
        <w:rPr>
          <w:rFonts w:ascii="Calibri" w:eastAsia="Times New Roman" w:hAnsi="Calibri" w:cs="Calibri"/>
          <w:color w:val="000000" w:themeColor="text1"/>
          <w:sz w:val="22"/>
          <w:szCs w:val="22"/>
          <w:lang w:eastAsia="en-GB"/>
        </w:rPr>
        <w:t xml:space="preserve"> an optional walk to Blake’s Lambeth (2.5 km return); visit Blake’s House in South Moulton Street; Visit sites related to T.S. Eliot, </w:t>
      </w:r>
      <w:proofErr w:type="spellStart"/>
      <w:r w:rsidRPr="001E6A6B">
        <w:rPr>
          <w:rFonts w:ascii="Calibri" w:eastAsia="Times New Roman" w:hAnsi="Calibri" w:cs="Calibri"/>
          <w:color w:val="000000" w:themeColor="text1"/>
          <w:sz w:val="22"/>
          <w:szCs w:val="22"/>
          <w:lang w:eastAsia="en-GB"/>
        </w:rPr>
        <w:t>Viriginia</w:t>
      </w:r>
      <w:proofErr w:type="spellEnd"/>
      <w:r w:rsidRPr="001E6A6B">
        <w:rPr>
          <w:rFonts w:ascii="Calibri" w:eastAsia="Times New Roman" w:hAnsi="Calibri" w:cs="Calibri"/>
          <w:color w:val="000000" w:themeColor="text1"/>
          <w:sz w:val="22"/>
          <w:szCs w:val="22"/>
          <w:lang w:eastAsia="en-GB"/>
        </w:rPr>
        <w:t xml:space="preserve"> Woolf and Kathleen Raine</w:t>
      </w:r>
      <w:r w:rsidR="00874AAE" w:rsidRPr="001E6A6B">
        <w:rPr>
          <w:rFonts w:ascii="Calibri" w:eastAsia="Times New Roman" w:hAnsi="Calibri" w:cs="Calibri"/>
          <w:color w:val="000000" w:themeColor="text1"/>
          <w:sz w:val="22"/>
          <w:szCs w:val="22"/>
          <w:lang w:eastAsia="en-GB"/>
        </w:rPr>
        <w:t>;</w:t>
      </w:r>
      <w:r w:rsidR="00874AAE" w:rsidRPr="001E6A6B">
        <w:rPr>
          <w:rFonts w:ascii="Calibri" w:hAnsi="Calibri" w:cs="Calibri"/>
          <w:color w:val="000000" w:themeColor="text1"/>
          <w:sz w:val="22"/>
          <w:szCs w:val="22"/>
        </w:rPr>
        <w:t xml:space="preserve"> </w:t>
      </w:r>
      <w:r w:rsidR="00874AAE" w:rsidRPr="001E6A6B">
        <w:rPr>
          <w:rFonts w:ascii="Calibri" w:eastAsia="Times New Roman" w:hAnsi="Calibri" w:cs="Calibri"/>
          <w:color w:val="000000" w:themeColor="text1"/>
          <w:sz w:val="22"/>
          <w:szCs w:val="22"/>
          <w:lang w:eastAsia="en-GB"/>
        </w:rPr>
        <w:t xml:space="preserve">a tour of the National Gallery on Trafalgar Square, contextualizing our exploration of contemplative literature in the traditions of British and European sacred art housed in London. Highlight will be the Wilton </w:t>
      </w:r>
      <w:proofErr w:type="spellStart"/>
      <w:r w:rsidR="00874AAE" w:rsidRPr="001E6A6B">
        <w:rPr>
          <w:rFonts w:ascii="Calibri" w:eastAsia="Times New Roman" w:hAnsi="Calibri" w:cs="Calibri"/>
          <w:color w:val="000000" w:themeColor="text1"/>
          <w:sz w:val="22"/>
          <w:szCs w:val="22"/>
          <w:lang w:eastAsia="en-GB"/>
        </w:rPr>
        <w:t>Dyptich</w:t>
      </w:r>
      <w:proofErr w:type="spellEnd"/>
      <w:r w:rsidR="00874AAE" w:rsidRPr="001E6A6B">
        <w:rPr>
          <w:rFonts w:ascii="Calibri" w:eastAsia="Times New Roman" w:hAnsi="Calibri" w:cs="Calibri"/>
          <w:color w:val="000000" w:themeColor="text1"/>
          <w:sz w:val="22"/>
          <w:szCs w:val="22"/>
          <w:lang w:eastAsia="en-GB"/>
        </w:rPr>
        <w:t xml:space="preserve"> (1395) housed for centuries in Wilton House which we visited in Salisbury. </w:t>
      </w:r>
    </w:p>
    <w:p w14:paraId="484FB285" w14:textId="40B2566E"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3480826A"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4117FE24"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12 LONDON</w:t>
      </w:r>
    </w:p>
    <w:p w14:paraId="507D788E" w14:textId="2B1BAB3E" w:rsidR="00A819A4" w:rsidRPr="001E6A6B" w:rsidRDefault="00A819A4" w:rsidP="00A819A4">
      <w:pPr>
        <w:rPr>
          <w:rFonts w:ascii="Calibri" w:eastAsia="Times New Roman" w:hAnsi="Calibri" w:cs="Calibri"/>
          <w:strike/>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Continuing activities listed under Day 11. Today you will reconnect with the </w:t>
      </w:r>
      <w:proofErr w:type="spellStart"/>
      <w:r w:rsidRPr="001E6A6B">
        <w:rPr>
          <w:rFonts w:ascii="Calibri" w:eastAsia="Times New Roman" w:hAnsi="Calibri" w:cs="Calibri"/>
          <w:color w:val="000000" w:themeColor="text1"/>
          <w:sz w:val="22"/>
          <w:szCs w:val="22"/>
          <w:lang w:eastAsia="en-GB"/>
        </w:rPr>
        <w:t>Meditatio</w:t>
      </w:r>
      <w:proofErr w:type="spellEnd"/>
      <w:r w:rsidRPr="001E6A6B">
        <w:rPr>
          <w:rFonts w:ascii="Calibri" w:eastAsia="Times New Roman" w:hAnsi="Calibri" w:cs="Calibri"/>
          <w:color w:val="000000" w:themeColor="text1"/>
          <w:sz w:val="22"/>
          <w:szCs w:val="22"/>
          <w:lang w:eastAsia="en-GB"/>
        </w:rPr>
        <w:t xml:space="preserve"> Centre for a debrief session about your English Pilgrimage into centuries of contemplative poetry. </w:t>
      </w:r>
      <w:proofErr w:type="gramStart"/>
      <w:r w:rsidRPr="001E6A6B">
        <w:rPr>
          <w:rFonts w:ascii="Calibri" w:eastAsia="Times New Roman" w:hAnsi="Calibri" w:cs="Calibri"/>
          <w:color w:val="000000" w:themeColor="text1"/>
          <w:sz w:val="22"/>
          <w:szCs w:val="22"/>
          <w:lang w:eastAsia="en-GB"/>
        </w:rPr>
        <w:t>Tonight</w:t>
      </w:r>
      <w:proofErr w:type="gramEnd"/>
      <w:r w:rsidRPr="001E6A6B">
        <w:rPr>
          <w:rFonts w:ascii="Calibri" w:eastAsia="Times New Roman" w:hAnsi="Calibri" w:cs="Calibri"/>
          <w:color w:val="000000" w:themeColor="text1"/>
          <w:sz w:val="22"/>
          <w:szCs w:val="22"/>
          <w:lang w:eastAsia="en-GB"/>
        </w:rPr>
        <w:t xml:space="preserve"> there will be a celebratory Farewell Dinner at a local restaurant. </w:t>
      </w:r>
    </w:p>
    <w:p w14:paraId="7886B261"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6276286D"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DAY 13 LONDON</w:t>
      </w:r>
    </w:p>
    <w:p w14:paraId="78E1C3EB" w14:textId="0760F821" w:rsidR="0048057E" w:rsidRPr="001E6A6B" w:rsidRDefault="0048057E" w:rsidP="0048057E">
      <w:pPr>
        <w:rPr>
          <w:rFonts w:ascii="Helvetica" w:eastAsia="Times New Roman" w:hAnsi="Helvetica" w:cs="Times New Roman"/>
          <w:color w:val="000000" w:themeColor="text1"/>
          <w:sz w:val="18"/>
          <w:szCs w:val="18"/>
          <w:lang w:eastAsia="en-GB"/>
        </w:rPr>
      </w:pPr>
      <w:r w:rsidRPr="001E6A6B">
        <w:rPr>
          <w:rFonts w:ascii="Calibri" w:eastAsia="Times New Roman" w:hAnsi="Calibri" w:cs="Calibri"/>
          <w:color w:val="000000" w:themeColor="text1"/>
          <w:sz w:val="22"/>
          <w:szCs w:val="22"/>
          <w:lang w:eastAsia="en-GB"/>
        </w:rPr>
        <w:t>Today, our last day in London. Check-out time is 10:00am</w:t>
      </w:r>
      <w:r w:rsidR="008C735C" w:rsidRPr="001E6A6B">
        <w:rPr>
          <w:rFonts w:ascii="Calibri" w:eastAsia="Times New Roman" w:hAnsi="Calibri" w:cs="Calibri"/>
          <w:color w:val="000000" w:themeColor="text1"/>
          <w:sz w:val="22"/>
          <w:szCs w:val="22"/>
          <w:lang w:eastAsia="en-GB"/>
        </w:rPr>
        <w:t xml:space="preserve"> </w:t>
      </w:r>
      <w:r w:rsidRPr="001E6A6B">
        <w:rPr>
          <w:rFonts w:ascii="Calibri" w:eastAsia="Times New Roman" w:hAnsi="Calibri" w:cs="Calibri"/>
          <w:color w:val="000000" w:themeColor="text1"/>
          <w:sz w:val="22"/>
          <w:szCs w:val="22"/>
          <w:lang w:eastAsia="en-GB"/>
        </w:rPr>
        <w:t>and you are free to leave at any time.</w:t>
      </w:r>
    </w:p>
    <w:p w14:paraId="08260E21" w14:textId="77777777" w:rsidR="0048057E" w:rsidRPr="001E6A6B" w:rsidRDefault="0048057E" w:rsidP="0048057E">
      <w:pPr>
        <w:rPr>
          <w:rFonts w:ascii="Helvetica" w:eastAsia="Times New Roman" w:hAnsi="Helvetica" w:cs="Times New Roman"/>
          <w:color w:val="000000" w:themeColor="text1"/>
          <w:sz w:val="18"/>
          <w:szCs w:val="18"/>
          <w:lang w:eastAsia="en-GB"/>
        </w:rPr>
      </w:pPr>
      <w:r w:rsidRPr="001E6A6B">
        <w:rPr>
          <w:rFonts w:ascii="Calibri" w:eastAsia="Times New Roman" w:hAnsi="Calibri" w:cs="Calibri"/>
          <w:color w:val="000000" w:themeColor="text1"/>
          <w:sz w:val="22"/>
          <w:szCs w:val="22"/>
          <w:lang w:eastAsia="en-GB"/>
        </w:rPr>
        <w:t>For those who wish to take part there will be a concluding visit to the Quaker Friend’s Meeting House in Westminster (11am), followed by a further browse through the National Gallery (which is virtually next door). </w:t>
      </w:r>
    </w:p>
    <w:p w14:paraId="69F9BABB" w14:textId="4C2D1740"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We hope you leave with wonderful memories from the trip of a lifetime!</w:t>
      </w:r>
    </w:p>
    <w:p w14:paraId="2C7D8FAC"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67A6255E" w14:textId="5F852457" w:rsidR="00A819A4" w:rsidRPr="001E6A6B" w:rsidRDefault="00A819A4" w:rsidP="001E6A6B">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6BF48793"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1F020FFC" w14:textId="11D00E00" w:rsidR="00A819A4" w:rsidRPr="001E6A6B" w:rsidRDefault="00A819A4" w:rsidP="00A819A4">
      <w:pPr>
        <w:rPr>
          <w:rFonts w:ascii="Calibri" w:eastAsia="Times New Roman" w:hAnsi="Calibri" w:cs="Calibri"/>
          <w:b/>
          <w:bCs/>
          <w:color w:val="000000" w:themeColor="text1"/>
          <w:sz w:val="22"/>
          <w:szCs w:val="22"/>
          <w:lang w:eastAsia="en-GB"/>
        </w:rPr>
      </w:pPr>
      <w:r w:rsidRPr="001E6A6B">
        <w:rPr>
          <w:rFonts w:ascii="Calibri" w:eastAsia="Times New Roman" w:hAnsi="Calibri" w:cs="Calibri"/>
          <w:color w:val="000000" w:themeColor="text1"/>
          <w:sz w:val="22"/>
          <w:szCs w:val="22"/>
          <w:lang w:eastAsia="en-GB"/>
        </w:rPr>
        <w:t>KEY EVENTS EMBRACED BY THIS PILGRIMAGE: T.S. ELIOT FESTIVAL AT LITTLE GIDDING (WITH ROWAN WILLIAMS); SHAKESPEARE’S A WINTER’S TALE AT THE ROYAL SHAKESPEARE THEATRE, STRATFORD</w:t>
      </w:r>
      <w:r w:rsidR="008D4AE4" w:rsidRPr="001E6A6B">
        <w:rPr>
          <w:rFonts w:ascii="Calibri" w:eastAsia="Times New Roman" w:hAnsi="Calibri" w:cs="Calibri"/>
          <w:color w:val="000000" w:themeColor="text1"/>
          <w:sz w:val="22"/>
          <w:szCs w:val="22"/>
          <w:lang w:eastAsia="en-GB"/>
        </w:rPr>
        <w:t xml:space="preserve">- </w:t>
      </w:r>
      <w:bookmarkStart w:id="0" w:name="_GoBack"/>
      <w:bookmarkEnd w:id="0"/>
    </w:p>
    <w:p w14:paraId="2D2BFA82"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0B361D67" w14:textId="6A972E0C"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Cathedrals visited:</w:t>
      </w:r>
      <w:r w:rsidRPr="001E6A6B">
        <w:rPr>
          <w:rFonts w:ascii="Calibri" w:eastAsia="Times New Roman" w:hAnsi="Calibri" w:cs="Calibri"/>
          <w:color w:val="000000" w:themeColor="text1"/>
          <w:sz w:val="22"/>
          <w:szCs w:val="22"/>
          <w:lang w:eastAsia="en-GB"/>
        </w:rPr>
        <w:t> Southwark Anglican, Salisbury, Ely, Norwich, Canterbury</w:t>
      </w:r>
      <w:r w:rsidR="005E6286" w:rsidRPr="001E6A6B">
        <w:rPr>
          <w:rFonts w:ascii="Calibri" w:eastAsia="Times New Roman" w:hAnsi="Calibri" w:cs="Calibri"/>
          <w:color w:val="000000" w:themeColor="text1"/>
          <w:sz w:val="22"/>
          <w:szCs w:val="22"/>
          <w:lang w:eastAsia="en-GB"/>
        </w:rPr>
        <w:t>.</w:t>
      </w:r>
    </w:p>
    <w:p w14:paraId="3612B988" w14:textId="3C3FC56E"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 xml:space="preserve">Churches and </w:t>
      </w:r>
      <w:proofErr w:type="gramStart"/>
      <w:r w:rsidRPr="001E6A6B">
        <w:rPr>
          <w:rFonts w:ascii="Calibri" w:eastAsia="Times New Roman" w:hAnsi="Calibri" w:cs="Calibri"/>
          <w:b/>
          <w:bCs/>
          <w:color w:val="000000" w:themeColor="text1"/>
          <w:sz w:val="22"/>
          <w:szCs w:val="22"/>
          <w:lang w:eastAsia="en-GB"/>
        </w:rPr>
        <w:t>abbey’s</w:t>
      </w:r>
      <w:proofErr w:type="gramEnd"/>
      <w:r w:rsidRPr="001E6A6B">
        <w:rPr>
          <w:rFonts w:ascii="Calibri" w:eastAsia="Times New Roman" w:hAnsi="Calibri" w:cs="Calibri"/>
          <w:b/>
          <w:bCs/>
          <w:color w:val="000000" w:themeColor="text1"/>
          <w:sz w:val="22"/>
          <w:szCs w:val="22"/>
          <w:lang w:eastAsia="en-GB"/>
        </w:rPr>
        <w:t xml:space="preserve"> visited:</w:t>
      </w:r>
      <w:r w:rsidRPr="001E6A6B">
        <w:rPr>
          <w:rFonts w:ascii="Calibri" w:eastAsia="Times New Roman" w:hAnsi="Calibri" w:cs="Calibri"/>
          <w:color w:val="000000" w:themeColor="text1"/>
          <w:sz w:val="22"/>
          <w:szCs w:val="22"/>
          <w:lang w:eastAsia="en-GB"/>
        </w:rPr>
        <w:t> </w:t>
      </w:r>
      <w:proofErr w:type="spellStart"/>
      <w:r w:rsidRPr="001E6A6B">
        <w:rPr>
          <w:rFonts w:ascii="Calibri" w:eastAsia="Times New Roman" w:hAnsi="Calibri" w:cs="Calibri"/>
          <w:color w:val="000000" w:themeColor="text1"/>
          <w:sz w:val="22"/>
          <w:szCs w:val="22"/>
          <w:lang w:eastAsia="en-GB"/>
        </w:rPr>
        <w:t>Bemerton</w:t>
      </w:r>
      <w:proofErr w:type="spellEnd"/>
      <w:r w:rsidRPr="001E6A6B">
        <w:rPr>
          <w:rFonts w:ascii="Calibri" w:eastAsia="Times New Roman" w:hAnsi="Calibri" w:cs="Calibri"/>
          <w:color w:val="000000" w:themeColor="text1"/>
          <w:sz w:val="22"/>
          <w:szCs w:val="22"/>
          <w:lang w:eastAsia="en-GB"/>
        </w:rPr>
        <w:t xml:space="preserve"> Parish Church, Tintern Abbey, St John’s Church, Little </w:t>
      </w:r>
      <w:proofErr w:type="spellStart"/>
      <w:r w:rsidRPr="001E6A6B">
        <w:rPr>
          <w:rFonts w:ascii="Calibri" w:eastAsia="Times New Roman" w:hAnsi="Calibri" w:cs="Calibri"/>
          <w:color w:val="000000" w:themeColor="text1"/>
          <w:sz w:val="22"/>
          <w:szCs w:val="22"/>
          <w:lang w:eastAsia="en-GB"/>
        </w:rPr>
        <w:t>Gidding</w:t>
      </w:r>
      <w:proofErr w:type="spellEnd"/>
      <w:r w:rsidRPr="001E6A6B">
        <w:rPr>
          <w:rFonts w:ascii="Calibri" w:eastAsia="Times New Roman" w:hAnsi="Calibri" w:cs="Calibri"/>
          <w:color w:val="000000" w:themeColor="text1"/>
          <w:sz w:val="22"/>
          <w:szCs w:val="22"/>
          <w:lang w:eastAsia="en-GB"/>
        </w:rPr>
        <w:t>, Lady Chapel, Canterbury St Augustine</w:t>
      </w:r>
      <w:r w:rsidR="00AB00D9" w:rsidRPr="001E6A6B">
        <w:rPr>
          <w:rFonts w:ascii="Calibri" w:eastAsia="Times New Roman" w:hAnsi="Calibri" w:cs="Calibri"/>
          <w:color w:val="000000" w:themeColor="text1"/>
          <w:sz w:val="22"/>
          <w:szCs w:val="22"/>
          <w:lang w:eastAsia="en-GB"/>
        </w:rPr>
        <w:t>’</w:t>
      </w:r>
      <w:r w:rsidRPr="001E6A6B">
        <w:rPr>
          <w:rFonts w:ascii="Calibri" w:eastAsia="Times New Roman" w:hAnsi="Calibri" w:cs="Calibri"/>
          <w:color w:val="000000" w:themeColor="text1"/>
          <w:sz w:val="22"/>
          <w:szCs w:val="22"/>
          <w:lang w:eastAsia="en-GB"/>
        </w:rPr>
        <w:t xml:space="preserve">s, Quaker Meeting House, </w:t>
      </w:r>
      <w:proofErr w:type="spellStart"/>
      <w:r w:rsidRPr="001E6A6B">
        <w:rPr>
          <w:rFonts w:ascii="Calibri" w:eastAsia="Times New Roman" w:hAnsi="Calibri" w:cs="Calibri"/>
          <w:color w:val="000000" w:themeColor="text1"/>
          <w:sz w:val="22"/>
          <w:szCs w:val="22"/>
          <w:lang w:eastAsia="en-GB"/>
        </w:rPr>
        <w:t>Meditatio</w:t>
      </w:r>
      <w:proofErr w:type="spellEnd"/>
      <w:r w:rsidRPr="001E6A6B">
        <w:rPr>
          <w:rFonts w:ascii="Calibri" w:eastAsia="Times New Roman" w:hAnsi="Calibri" w:cs="Calibri"/>
          <w:color w:val="000000" w:themeColor="text1"/>
          <w:sz w:val="22"/>
          <w:szCs w:val="22"/>
          <w:lang w:eastAsia="en-GB"/>
        </w:rPr>
        <w:t xml:space="preserve"> Centre.</w:t>
      </w:r>
    </w:p>
    <w:p w14:paraId="07646A54" w14:textId="44CE7AD8"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Locations visited:</w:t>
      </w:r>
      <w:r w:rsidRPr="001E6A6B">
        <w:rPr>
          <w:rFonts w:ascii="Calibri" w:eastAsia="Times New Roman" w:hAnsi="Calibri" w:cs="Calibri"/>
          <w:color w:val="000000" w:themeColor="text1"/>
          <w:sz w:val="22"/>
          <w:szCs w:val="22"/>
          <w:lang w:eastAsia="en-GB"/>
        </w:rPr>
        <w:t xml:space="preserve"> London, </w:t>
      </w:r>
      <w:proofErr w:type="spellStart"/>
      <w:r w:rsidRPr="001E6A6B">
        <w:rPr>
          <w:rFonts w:ascii="Calibri" w:eastAsia="Times New Roman" w:hAnsi="Calibri" w:cs="Calibri"/>
          <w:color w:val="000000" w:themeColor="text1"/>
          <w:sz w:val="22"/>
          <w:szCs w:val="22"/>
          <w:lang w:eastAsia="en-GB"/>
        </w:rPr>
        <w:t>Bemerton</w:t>
      </w:r>
      <w:proofErr w:type="spellEnd"/>
      <w:r w:rsidRPr="001E6A6B">
        <w:rPr>
          <w:rFonts w:ascii="Calibri" w:eastAsia="Times New Roman" w:hAnsi="Calibri" w:cs="Calibri"/>
          <w:color w:val="000000" w:themeColor="text1"/>
          <w:sz w:val="22"/>
          <w:szCs w:val="22"/>
          <w:lang w:eastAsia="en-GB"/>
        </w:rPr>
        <w:t xml:space="preserve">, Salisbury, Tintern Abbey, Burnt Norton, Stratford upon Avon, Cambridge, Little </w:t>
      </w:r>
      <w:proofErr w:type="spellStart"/>
      <w:r w:rsidRPr="001E6A6B">
        <w:rPr>
          <w:rFonts w:ascii="Calibri" w:eastAsia="Times New Roman" w:hAnsi="Calibri" w:cs="Calibri"/>
          <w:color w:val="000000" w:themeColor="text1"/>
          <w:sz w:val="22"/>
          <w:szCs w:val="22"/>
          <w:lang w:eastAsia="en-GB"/>
        </w:rPr>
        <w:t>Gidding</w:t>
      </w:r>
      <w:proofErr w:type="spellEnd"/>
      <w:r w:rsidRPr="001E6A6B">
        <w:rPr>
          <w:rFonts w:ascii="Calibri" w:eastAsia="Times New Roman" w:hAnsi="Calibri" w:cs="Calibri"/>
          <w:color w:val="000000" w:themeColor="text1"/>
          <w:sz w:val="22"/>
          <w:szCs w:val="22"/>
          <w:lang w:eastAsia="en-GB"/>
        </w:rPr>
        <w:t>, Ely, Norwich, Canterbury</w:t>
      </w:r>
      <w:r w:rsidR="005E6286" w:rsidRPr="001E6A6B">
        <w:rPr>
          <w:rFonts w:ascii="Calibri" w:eastAsia="Times New Roman" w:hAnsi="Calibri" w:cs="Calibri"/>
          <w:color w:val="000000" w:themeColor="text1"/>
          <w:sz w:val="22"/>
          <w:szCs w:val="22"/>
          <w:lang w:eastAsia="en-GB"/>
        </w:rPr>
        <w:t>.</w:t>
      </w:r>
    </w:p>
    <w:p w14:paraId="324FDCC7" w14:textId="404B8D4E"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Events:</w:t>
      </w:r>
      <w:r w:rsidRPr="001E6A6B">
        <w:rPr>
          <w:rFonts w:ascii="Calibri" w:eastAsia="Times New Roman" w:hAnsi="Calibri" w:cs="Calibri"/>
          <w:color w:val="000000" w:themeColor="text1"/>
          <w:sz w:val="22"/>
          <w:szCs w:val="22"/>
          <w:lang w:eastAsia="en-GB"/>
        </w:rPr>
        <w:t xml:space="preserve"> T.S. Eliot Festival, Little </w:t>
      </w:r>
      <w:proofErr w:type="spellStart"/>
      <w:r w:rsidRPr="001E6A6B">
        <w:rPr>
          <w:rFonts w:ascii="Calibri" w:eastAsia="Times New Roman" w:hAnsi="Calibri" w:cs="Calibri"/>
          <w:color w:val="000000" w:themeColor="text1"/>
          <w:sz w:val="22"/>
          <w:szCs w:val="22"/>
          <w:lang w:eastAsia="en-GB"/>
        </w:rPr>
        <w:t>Gidding</w:t>
      </w:r>
      <w:proofErr w:type="spellEnd"/>
      <w:r w:rsidRPr="001E6A6B">
        <w:rPr>
          <w:rFonts w:ascii="Calibri" w:eastAsia="Times New Roman" w:hAnsi="Calibri" w:cs="Calibri"/>
          <w:color w:val="000000" w:themeColor="text1"/>
          <w:sz w:val="22"/>
          <w:szCs w:val="22"/>
          <w:lang w:eastAsia="en-GB"/>
        </w:rPr>
        <w:t>; The Winter’s Tale Performance, Royal Shakespeare Theatre, Stratford</w:t>
      </w:r>
      <w:r w:rsidR="005E6286" w:rsidRPr="001E6A6B">
        <w:rPr>
          <w:rFonts w:ascii="Calibri" w:eastAsia="Times New Roman" w:hAnsi="Calibri" w:cs="Calibri"/>
          <w:color w:val="000000" w:themeColor="text1"/>
          <w:sz w:val="22"/>
          <w:szCs w:val="22"/>
          <w:lang w:eastAsia="en-GB"/>
        </w:rPr>
        <w:t>.</w:t>
      </w:r>
    </w:p>
    <w:p w14:paraId="3CD583FA" w14:textId="2D78C533"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Art galleries visited:</w:t>
      </w:r>
      <w:r w:rsidRPr="001E6A6B">
        <w:rPr>
          <w:rFonts w:ascii="Calibri" w:eastAsia="Times New Roman" w:hAnsi="Calibri" w:cs="Calibri"/>
          <w:color w:val="000000" w:themeColor="text1"/>
          <w:sz w:val="22"/>
          <w:szCs w:val="22"/>
          <w:lang w:eastAsia="en-GB"/>
        </w:rPr>
        <w:t> Tate Britain, National Gallery</w:t>
      </w:r>
      <w:r w:rsidR="005E6286" w:rsidRPr="001E6A6B">
        <w:rPr>
          <w:rFonts w:ascii="Calibri" w:eastAsia="Times New Roman" w:hAnsi="Calibri" w:cs="Calibri"/>
          <w:color w:val="000000" w:themeColor="text1"/>
          <w:sz w:val="22"/>
          <w:szCs w:val="22"/>
          <w:lang w:eastAsia="en-GB"/>
        </w:rPr>
        <w:t>.</w:t>
      </w:r>
    </w:p>
    <w:p w14:paraId="6634E4CF"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Literary and spiritual texts explored:</w:t>
      </w:r>
      <w:r w:rsidRPr="001E6A6B">
        <w:rPr>
          <w:rFonts w:ascii="Calibri" w:eastAsia="Times New Roman" w:hAnsi="Calibri" w:cs="Calibri"/>
          <w:color w:val="000000" w:themeColor="text1"/>
          <w:sz w:val="22"/>
          <w:szCs w:val="22"/>
          <w:lang w:eastAsia="en-GB"/>
        </w:rPr>
        <w:t xml:space="preserve"> Chaucer’s </w:t>
      </w:r>
      <w:r w:rsidRPr="001E6A6B">
        <w:rPr>
          <w:rFonts w:ascii="Calibri" w:eastAsia="Times New Roman" w:hAnsi="Calibri" w:cs="Calibri"/>
          <w:i/>
          <w:iCs/>
          <w:color w:val="000000" w:themeColor="text1"/>
          <w:sz w:val="22"/>
          <w:szCs w:val="22"/>
          <w:lang w:eastAsia="en-GB"/>
        </w:rPr>
        <w:t>Canterbury Tales</w:t>
      </w:r>
      <w:r w:rsidRPr="001E6A6B">
        <w:rPr>
          <w:rFonts w:ascii="Calibri" w:eastAsia="Times New Roman" w:hAnsi="Calibri" w:cs="Calibri"/>
          <w:color w:val="000000" w:themeColor="text1"/>
          <w:sz w:val="22"/>
          <w:szCs w:val="22"/>
          <w:lang w:eastAsia="en-GB"/>
        </w:rPr>
        <w:t xml:space="preserve">, Poetry of George Herbert, William Wordsworth “Tintern Abbey”, </w:t>
      </w:r>
      <w:proofErr w:type="spellStart"/>
      <w:r w:rsidRPr="001E6A6B">
        <w:rPr>
          <w:rFonts w:ascii="Calibri" w:eastAsia="Times New Roman" w:hAnsi="Calibri" w:cs="Calibri"/>
          <w:color w:val="000000" w:themeColor="text1"/>
          <w:sz w:val="22"/>
          <w:szCs w:val="22"/>
          <w:lang w:eastAsia="en-GB"/>
        </w:rPr>
        <w:t>G,M.Hopkins</w:t>
      </w:r>
      <w:proofErr w:type="spellEnd"/>
      <w:r w:rsidRPr="001E6A6B">
        <w:rPr>
          <w:rFonts w:ascii="Calibri" w:eastAsia="Times New Roman" w:hAnsi="Calibri" w:cs="Calibri"/>
          <w:color w:val="000000" w:themeColor="text1"/>
          <w:sz w:val="22"/>
          <w:szCs w:val="22"/>
          <w:lang w:eastAsia="en-GB"/>
        </w:rPr>
        <w:t xml:space="preserve"> “The Windhover”, “God’s Grandeur”, T.S. Eliot </w:t>
      </w:r>
      <w:r w:rsidRPr="001E6A6B">
        <w:rPr>
          <w:rFonts w:ascii="Calibri" w:eastAsia="Times New Roman" w:hAnsi="Calibri" w:cs="Calibri"/>
          <w:i/>
          <w:iCs/>
          <w:color w:val="000000" w:themeColor="text1"/>
          <w:sz w:val="22"/>
          <w:szCs w:val="22"/>
          <w:lang w:eastAsia="en-GB"/>
        </w:rPr>
        <w:t>Four Quartets</w:t>
      </w:r>
      <w:r w:rsidRPr="001E6A6B">
        <w:rPr>
          <w:rFonts w:ascii="Calibri" w:eastAsia="Times New Roman" w:hAnsi="Calibri" w:cs="Calibri"/>
          <w:color w:val="000000" w:themeColor="text1"/>
          <w:sz w:val="22"/>
          <w:szCs w:val="22"/>
          <w:lang w:eastAsia="en-GB"/>
        </w:rPr>
        <w:t xml:space="preserve">, Julian of Norwich </w:t>
      </w:r>
      <w:r w:rsidRPr="001E6A6B">
        <w:rPr>
          <w:rFonts w:ascii="Calibri" w:eastAsia="Times New Roman" w:hAnsi="Calibri" w:cs="Calibri"/>
          <w:i/>
          <w:iCs/>
          <w:color w:val="000000" w:themeColor="text1"/>
          <w:sz w:val="22"/>
          <w:szCs w:val="22"/>
          <w:lang w:eastAsia="en-GB"/>
        </w:rPr>
        <w:t>Revelations of Divine Love</w:t>
      </w:r>
      <w:r w:rsidRPr="001E6A6B">
        <w:rPr>
          <w:rFonts w:ascii="Calibri" w:eastAsia="Times New Roman" w:hAnsi="Calibri" w:cs="Calibri"/>
          <w:color w:val="000000" w:themeColor="text1"/>
          <w:sz w:val="22"/>
          <w:szCs w:val="22"/>
          <w:lang w:eastAsia="en-GB"/>
        </w:rPr>
        <w:t xml:space="preserve">, William Blake, </w:t>
      </w:r>
      <w:r w:rsidRPr="001E6A6B">
        <w:rPr>
          <w:rFonts w:ascii="Calibri" w:eastAsia="Times New Roman" w:hAnsi="Calibri" w:cs="Calibri"/>
          <w:i/>
          <w:iCs/>
          <w:color w:val="000000" w:themeColor="text1"/>
          <w:sz w:val="22"/>
          <w:szCs w:val="22"/>
          <w:lang w:eastAsia="en-GB"/>
        </w:rPr>
        <w:t>Songs of Innocence and Experienc</w:t>
      </w:r>
      <w:r w:rsidRPr="001E6A6B">
        <w:rPr>
          <w:rFonts w:ascii="Calibri" w:eastAsia="Times New Roman" w:hAnsi="Calibri" w:cs="Calibri"/>
          <w:color w:val="000000" w:themeColor="text1"/>
          <w:sz w:val="22"/>
          <w:szCs w:val="22"/>
          <w:lang w:eastAsia="en-GB"/>
        </w:rPr>
        <w:t xml:space="preserve">e,  Virginia Woolf, Mrs Dalloway, Francis Webb, </w:t>
      </w:r>
      <w:r w:rsidRPr="001E6A6B">
        <w:rPr>
          <w:rFonts w:ascii="Calibri" w:eastAsia="Times New Roman" w:hAnsi="Calibri" w:cs="Calibri"/>
          <w:i/>
          <w:iCs/>
          <w:color w:val="000000" w:themeColor="text1"/>
          <w:sz w:val="22"/>
          <w:szCs w:val="22"/>
          <w:lang w:eastAsia="en-GB"/>
        </w:rPr>
        <w:t>Collected Poems</w:t>
      </w:r>
      <w:r w:rsidRPr="001E6A6B">
        <w:rPr>
          <w:rFonts w:ascii="Calibri" w:eastAsia="Times New Roman" w:hAnsi="Calibri" w:cs="Calibri"/>
          <w:color w:val="000000" w:themeColor="text1"/>
          <w:sz w:val="22"/>
          <w:szCs w:val="22"/>
          <w:lang w:eastAsia="en-GB"/>
        </w:rPr>
        <w:t>.</w:t>
      </w:r>
    </w:p>
    <w:p w14:paraId="163AD4FC"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w:t>
      </w:r>
    </w:p>
    <w:p w14:paraId="6A097DB8"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b/>
          <w:bCs/>
          <w:color w:val="000000" w:themeColor="text1"/>
          <w:sz w:val="22"/>
          <w:szCs w:val="22"/>
          <w:lang w:eastAsia="en-GB"/>
        </w:rPr>
        <w:t>Suggested Background Reading</w:t>
      </w:r>
    </w:p>
    <w:p w14:paraId="0928E233" w14:textId="77777777" w:rsidR="00A819A4" w:rsidRPr="001E6A6B" w:rsidRDefault="00A819A4" w:rsidP="00263D88">
      <w:pPr>
        <w:ind w:left="720" w:hanging="720"/>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Kim Nataraja (ed), </w:t>
      </w:r>
      <w:r w:rsidRPr="001E6A6B">
        <w:rPr>
          <w:rFonts w:ascii="Calibri" w:eastAsia="Times New Roman" w:hAnsi="Calibri" w:cs="Calibri"/>
          <w:i/>
          <w:iCs/>
          <w:color w:val="000000" w:themeColor="text1"/>
          <w:sz w:val="22"/>
          <w:szCs w:val="22"/>
          <w:lang w:eastAsia="en-GB"/>
        </w:rPr>
        <w:t>Journey of the Heart: Christian Contemplation Through the Centuries</w:t>
      </w:r>
      <w:r w:rsidRPr="001E6A6B">
        <w:rPr>
          <w:rFonts w:ascii="Calibri" w:eastAsia="Times New Roman" w:hAnsi="Calibri" w:cs="Calibri"/>
          <w:color w:val="000000" w:themeColor="text1"/>
          <w:sz w:val="22"/>
          <w:szCs w:val="22"/>
          <w:lang w:eastAsia="en-GB"/>
        </w:rPr>
        <w:t>, Canterbury Press, 2011</w:t>
      </w:r>
    </w:p>
    <w:p w14:paraId="007A76A7"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Laurence Freeman, </w:t>
      </w:r>
      <w:r w:rsidRPr="001E6A6B">
        <w:rPr>
          <w:rFonts w:ascii="Calibri" w:eastAsia="Times New Roman" w:hAnsi="Calibri" w:cs="Calibri"/>
          <w:i/>
          <w:iCs/>
          <w:color w:val="000000" w:themeColor="text1"/>
          <w:sz w:val="22"/>
          <w:szCs w:val="22"/>
          <w:lang w:eastAsia="en-GB"/>
        </w:rPr>
        <w:t>Jesus the Teacher Wit</w:t>
      </w:r>
      <w:r w:rsidRPr="001E6A6B">
        <w:rPr>
          <w:rFonts w:ascii="Calibri" w:eastAsia="Times New Roman" w:hAnsi="Calibri" w:cs="Calibri"/>
          <w:color w:val="000000" w:themeColor="text1"/>
          <w:sz w:val="22"/>
          <w:szCs w:val="22"/>
          <w:lang w:eastAsia="en-GB"/>
        </w:rPr>
        <w:t>hin, Canterbury Press, 2010</w:t>
      </w:r>
    </w:p>
    <w:p w14:paraId="75269A04"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C.S. Lewis, </w:t>
      </w:r>
      <w:r w:rsidRPr="001E6A6B">
        <w:rPr>
          <w:rFonts w:ascii="Calibri" w:eastAsia="Times New Roman" w:hAnsi="Calibri" w:cs="Calibri"/>
          <w:i/>
          <w:iCs/>
          <w:color w:val="000000" w:themeColor="text1"/>
          <w:sz w:val="22"/>
          <w:szCs w:val="22"/>
          <w:lang w:eastAsia="en-GB"/>
        </w:rPr>
        <w:t>Mere Christianity</w:t>
      </w:r>
      <w:r w:rsidRPr="001E6A6B">
        <w:rPr>
          <w:rFonts w:ascii="Calibri" w:eastAsia="Times New Roman" w:hAnsi="Calibri" w:cs="Calibri"/>
          <w:color w:val="000000" w:themeColor="text1"/>
          <w:sz w:val="22"/>
          <w:szCs w:val="22"/>
          <w:lang w:eastAsia="en-GB"/>
        </w:rPr>
        <w:t>, William Collins, 2016</w:t>
      </w:r>
    </w:p>
    <w:p w14:paraId="64EF71E1" w14:textId="31B57D95"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Bede Griffiths, </w:t>
      </w:r>
      <w:r w:rsidRPr="001E6A6B">
        <w:rPr>
          <w:rFonts w:ascii="Calibri" w:eastAsia="Times New Roman" w:hAnsi="Calibri" w:cs="Calibri"/>
          <w:i/>
          <w:iCs/>
          <w:color w:val="000000" w:themeColor="text1"/>
          <w:sz w:val="22"/>
          <w:szCs w:val="22"/>
          <w:lang w:eastAsia="en-GB"/>
        </w:rPr>
        <w:t>The Golden String</w:t>
      </w:r>
      <w:r w:rsidRPr="001E6A6B">
        <w:rPr>
          <w:rFonts w:ascii="Calibri" w:eastAsia="Times New Roman" w:hAnsi="Calibri" w:cs="Calibri"/>
          <w:color w:val="000000" w:themeColor="text1"/>
          <w:sz w:val="22"/>
          <w:szCs w:val="22"/>
          <w:lang w:eastAsia="en-GB"/>
        </w:rPr>
        <w:t xml:space="preserve">, </w:t>
      </w:r>
      <w:proofErr w:type="spellStart"/>
      <w:r w:rsidRPr="001E6A6B">
        <w:rPr>
          <w:rFonts w:ascii="Calibri" w:eastAsia="Times New Roman" w:hAnsi="Calibri" w:cs="Calibri"/>
          <w:color w:val="000000" w:themeColor="text1"/>
          <w:sz w:val="22"/>
          <w:szCs w:val="22"/>
          <w:lang w:eastAsia="en-GB"/>
        </w:rPr>
        <w:t>Templegate</w:t>
      </w:r>
      <w:proofErr w:type="spellEnd"/>
      <w:r w:rsidRPr="001E6A6B">
        <w:rPr>
          <w:rFonts w:ascii="Calibri" w:eastAsia="Times New Roman" w:hAnsi="Calibri" w:cs="Calibri"/>
          <w:color w:val="000000" w:themeColor="text1"/>
          <w:sz w:val="22"/>
          <w:szCs w:val="22"/>
          <w:lang w:eastAsia="en-GB"/>
        </w:rPr>
        <w:t>, 1980</w:t>
      </w:r>
    </w:p>
    <w:p w14:paraId="50F0B5CE" w14:textId="77777777" w:rsidR="00A819A4" w:rsidRPr="001E6A6B" w:rsidRDefault="00A819A4" w:rsidP="00263D88">
      <w:pPr>
        <w:ind w:left="720" w:hanging="720"/>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lastRenderedPageBreak/>
        <w:t xml:space="preserve">Kathleen Raine, </w:t>
      </w:r>
      <w:r w:rsidRPr="001E6A6B">
        <w:rPr>
          <w:rFonts w:ascii="Calibri" w:eastAsia="Times New Roman" w:hAnsi="Calibri" w:cs="Calibri"/>
          <w:i/>
          <w:iCs/>
          <w:color w:val="000000" w:themeColor="text1"/>
          <w:sz w:val="22"/>
          <w:szCs w:val="22"/>
          <w:lang w:eastAsia="en-GB"/>
        </w:rPr>
        <w:t>William Blake</w:t>
      </w:r>
      <w:r w:rsidRPr="001E6A6B">
        <w:rPr>
          <w:rFonts w:ascii="Calibri" w:eastAsia="Times New Roman" w:hAnsi="Calibri" w:cs="Calibri"/>
          <w:color w:val="000000" w:themeColor="text1"/>
          <w:sz w:val="22"/>
          <w:szCs w:val="22"/>
          <w:lang w:eastAsia="en-GB"/>
        </w:rPr>
        <w:t xml:space="preserve">, Thames and Hudson, 1985, </w:t>
      </w:r>
      <w:r w:rsidRPr="001E6A6B">
        <w:rPr>
          <w:rFonts w:ascii="Calibri" w:eastAsia="Times New Roman" w:hAnsi="Calibri" w:cs="Calibri"/>
          <w:i/>
          <w:iCs/>
          <w:color w:val="000000" w:themeColor="text1"/>
          <w:sz w:val="22"/>
          <w:szCs w:val="22"/>
          <w:lang w:eastAsia="en-GB"/>
        </w:rPr>
        <w:t>Defending Ancient Springs</w:t>
      </w:r>
      <w:r w:rsidRPr="001E6A6B">
        <w:rPr>
          <w:rFonts w:ascii="Calibri" w:eastAsia="Times New Roman" w:hAnsi="Calibri" w:cs="Calibri"/>
          <w:color w:val="000000" w:themeColor="text1"/>
          <w:sz w:val="22"/>
          <w:szCs w:val="22"/>
          <w:lang w:eastAsia="en-GB"/>
        </w:rPr>
        <w:t>, Inner Traditions, 1985</w:t>
      </w:r>
    </w:p>
    <w:p w14:paraId="3D7B7D59" w14:textId="77777777" w:rsidR="00A819A4" w:rsidRPr="001E6A6B" w:rsidRDefault="00A819A4" w:rsidP="00A819A4">
      <w:pPr>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Phillipa Pearce, </w:t>
      </w:r>
      <w:r w:rsidRPr="001E6A6B">
        <w:rPr>
          <w:rFonts w:ascii="Calibri" w:eastAsia="Times New Roman" w:hAnsi="Calibri" w:cs="Calibri"/>
          <w:i/>
          <w:iCs/>
          <w:color w:val="000000" w:themeColor="text1"/>
          <w:sz w:val="22"/>
          <w:szCs w:val="22"/>
          <w:lang w:eastAsia="en-GB"/>
        </w:rPr>
        <w:t>Tom’s Midnight Garden</w:t>
      </w:r>
      <w:r w:rsidRPr="001E6A6B">
        <w:rPr>
          <w:rFonts w:ascii="Calibri" w:eastAsia="Times New Roman" w:hAnsi="Calibri" w:cs="Calibri"/>
          <w:color w:val="000000" w:themeColor="text1"/>
          <w:sz w:val="22"/>
          <w:szCs w:val="22"/>
          <w:lang w:eastAsia="en-GB"/>
        </w:rPr>
        <w:t>, Oxford, 1958</w:t>
      </w:r>
    </w:p>
    <w:p w14:paraId="45848D2F" w14:textId="46EF3D54" w:rsidR="00A819A4" w:rsidRPr="001E6A6B" w:rsidRDefault="00A819A4" w:rsidP="00263D88">
      <w:pPr>
        <w:ind w:left="720" w:hanging="720"/>
        <w:rPr>
          <w:rFonts w:ascii="Calibri" w:eastAsia="Times New Roman" w:hAnsi="Calibri" w:cs="Calibri"/>
          <w:color w:val="000000" w:themeColor="text1"/>
          <w:sz w:val="22"/>
          <w:szCs w:val="22"/>
          <w:lang w:eastAsia="en-GB"/>
        </w:rPr>
      </w:pPr>
      <w:r w:rsidRPr="001E6A6B">
        <w:rPr>
          <w:rFonts w:ascii="Calibri" w:eastAsia="Times New Roman" w:hAnsi="Calibri" w:cs="Calibri"/>
          <w:color w:val="000000" w:themeColor="text1"/>
          <w:sz w:val="22"/>
          <w:szCs w:val="22"/>
          <w:lang w:eastAsia="en-GB"/>
        </w:rPr>
        <w:t xml:space="preserve">Michael Griffith, </w:t>
      </w:r>
      <w:r w:rsidRPr="001E6A6B">
        <w:rPr>
          <w:rFonts w:ascii="Calibri" w:eastAsia="Times New Roman" w:hAnsi="Calibri" w:cs="Calibri"/>
          <w:i/>
          <w:iCs/>
          <w:color w:val="000000" w:themeColor="text1"/>
          <w:sz w:val="22"/>
          <w:szCs w:val="22"/>
          <w:lang w:eastAsia="en-GB"/>
        </w:rPr>
        <w:t>God’s Fool: The Life and Poetry of Francis Webb</w:t>
      </w:r>
      <w:r w:rsidR="00891F08" w:rsidRPr="001E6A6B">
        <w:rPr>
          <w:rFonts w:ascii="Calibri" w:eastAsia="Times New Roman" w:hAnsi="Calibri" w:cs="Calibri"/>
          <w:color w:val="000000" w:themeColor="text1"/>
          <w:sz w:val="22"/>
          <w:szCs w:val="22"/>
          <w:lang w:eastAsia="en-GB"/>
        </w:rPr>
        <w:t>, 2</w:t>
      </w:r>
      <w:r w:rsidR="00891F08" w:rsidRPr="001E6A6B">
        <w:rPr>
          <w:rFonts w:ascii="Calibri" w:eastAsia="Times New Roman" w:hAnsi="Calibri" w:cs="Calibri"/>
          <w:color w:val="000000" w:themeColor="text1"/>
          <w:sz w:val="22"/>
          <w:szCs w:val="22"/>
          <w:vertAlign w:val="superscript"/>
          <w:lang w:eastAsia="en-GB"/>
        </w:rPr>
        <w:t>nd</w:t>
      </w:r>
      <w:r w:rsidR="00891F08" w:rsidRPr="001E6A6B">
        <w:rPr>
          <w:rFonts w:ascii="Calibri" w:eastAsia="Times New Roman" w:hAnsi="Calibri" w:cs="Calibri"/>
          <w:color w:val="000000" w:themeColor="text1"/>
          <w:sz w:val="22"/>
          <w:szCs w:val="22"/>
          <w:lang w:eastAsia="en-GB"/>
        </w:rPr>
        <w:t xml:space="preserve"> eBook Edition, 2014, </w:t>
      </w:r>
      <w:hyperlink r:id="rId4" w:history="1">
        <w:r w:rsidRPr="001E6A6B">
          <w:rPr>
            <w:rFonts w:ascii="Calibri" w:eastAsia="Times New Roman" w:hAnsi="Calibri" w:cs="Calibri"/>
            <w:color w:val="000000" w:themeColor="text1"/>
            <w:sz w:val="22"/>
            <w:szCs w:val="22"/>
            <w:u w:val="single"/>
            <w:lang w:eastAsia="en-GB"/>
          </w:rPr>
          <w:t>Amazon.com</w:t>
        </w:r>
      </w:hyperlink>
    </w:p>
    <w:p w14:paraId="5FD47ADE" w14:textId="77777777" w:rsidR="00336090" w:rsidRPr="001E6A6B" w:rsidRDefault="00402B91">
      <w:pPr>
        <w:rPr>
          <w:color w:val="000000" w:themeColor="text1"/>
        </w:rPr>
      </w:pPr>
      <w:r w:rsidRPr="001E6A6B">
        <w:rPr>
          <w:color w:val="000000" w:themeColor="text1"/>
        </w:rPr>
        <w:tab/>
      </w:r>
    </w:p>
    <w:sectPr w:rsidR="00336090" w:rsidRPr="001E6A6B" w:rsidSect="002528B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A4"/>
    <w:rsid w:val="00013362"/>
    <w:rsid w:val="000145A6"/>
    <w:rsid w:val="0002572F"/>
    <w:rsid w:val="00034920"/>
    <w:rsid w:val="0004347C"/>
    <w:rsid w:val="00045725"/>
    <w:rsid w:val="00050DE4"/>
    <w:rsid w:val="0005178D"/>
    <w:rsid w:val="0005582C"/>
    <w:rsid w:val="00061A26"/>
    <w:rsid w:val="000961E4"/>
    <w:rsid w:val="000966C5"/>
    <w:rsid w:val="000A0302"/>
    <w:rsid w:val="000A4AF9"/>
    <w:rsid w:val="000D0EAB"/>
    <w:rsid w:val="000D674A"/>
    <w:rsid w:val="000D7AC8"/>
    <w:rsid w:val="000E5396"/>
    <w:rsid w:val="000E58CE"/>
    <w:rsid w:val="0010325A"/>
    <w:rsid w:val="00103BAB"/>
    <w:rsid w:val="00106965"/>
    <w:rsid w:val="001158F7"/>
    <w:rsid w:val="001203F9"/>
    <w:rsid w:val="00133007"/>
    <w:rsid w:val="0013576A"/>
    <w:rsid w:val="00136A96"/>
    <w:rsid w:val="001561C7"/>
    <w:rsid w:val="00186FD7"/>
    <w:rsid w:val="001B772E"/>
    <w:rsid w:val="001C27D8"/>
    <w:rsid w:val="001C729B"/>
    <w:rsid w:val="001E6A6B"/>
    <w:rsid w:val="001E6E26"/>
    <w:rsid w:val="001F7CE6"/>
    <w:rsid w:val="00200F98"/>
    <w:rsid w:val="002255F9"/>
    <w:rsid w:val="0024604C"/>
    <w:rsid w:val="002528BF"/>
    <w:rsid w:val="00263D88"/>
    <w:rsid w:val="00271E1E"/>
    <w:rsid w:val="002A06D4"/>
    <w:rsid w:val="002A14BC"/>
    <w:rsid w:val="002A2199"/>
    <w:rsid w:val="002C13BB"/>
    <w:rsid w:val="002D0EB7"/>
    <w:rsid w:val="002D372E"/>
    <w:rsid w:val="002F29B1"/>
    <w:rsid w:val="002F4B33"/>
    <w:rsid w:val="00306536"/>
    <w:rsid w:val="00306EA5"/>
    <w:rsid w:val="00315268"/>
    <w:rsid w:val="00323439"/>
    <w:rsid w:val="00334F86"/>
    <w:rsid w:val="00336090"/>
    <w:rsid w:val="00337B65"/>
    <w:rsid w:val="00370240"/>
    <w:rsid w:val="00373E75"/>
    <w:rsid w:val="003811AA"/>
    <w:rsid w:val="00382768"/>
    <w:rsid w:val="00391C87"/>
    <w:rsid w:val="003A0C13"/>
    <w:rsid w:val="003A6D95"/>
    <w:rsid w:val="003B01F7"/>
    <w:rsid w:val="003B5D32"/>
    <w:rsid w:val="003B6B58"/>
    <w:rsid w:val="003D50C4"/>
    <w:rsid w:val="003D706E"/>
    <w:rsid w:val="003E00C5"/>
    <w:rsid w:val="003F6A1F"/>
    <w:rsid w:val="003F758F"/>
    <w:rsid w:val="00402B91"/>
    <w:rsid w:val="00425250"/>
    <w:rsid w:val="00430DE7"/>
    <w:rsid w:val="0046012B"/>
    <w:rsid w:val="00462795"/>
    <w:rsid w:val="00465F82"/>
    <w:rsid w:val="0048057E"/>
    <w:rsid w:val="00480D83"/>
    <w:rsid w:val="0049050C"/>
    <w:rsid w:val="004C2D34"/>
    <w:rsid w:val="004C6C59"/>
    <w:rsid w:val="004E77FF"/>
    <w:rsid w:val="005051DD"/>
    <w:rsid w:val="00512704"/>
    <w:rsid w:val="00524BE7"/>
    <w:rsid w:val="00533641"/>
    <w:rsid w:val="00544771"/>
    <w:rsid w:val="005578D6"/>
    <w:rsid w:val="00564078"/>
    <w:rsid w:val="00566543"/>
    <w:rsid w:val="00577417"/>
    <w:rsid w:val="005813DE"/>
    <w:rsid w:val="00591B9D"/>
    <w:rsid w:val="005D2B7F"/>
    <w:rsid w:val="005E2BF4"/>
    <w:rsid w:val="005E6286"/>
    <w:rsid w:val="005F389C"/>
    <w:rsid w:val="00603866"/>
    <w:rsid w:val="00613D87"/>
    <w:rsid w:val="0065200D"/>
    <w:rsid w:val="00652423"/>
    <w:rsid w:val="00676CA1"/>
    <w:rsid w:val="00686228"/>
    <w:rsid w:val="006B437E"/>
    <w:rsid w:val="006B45D9"/>
    <w:rsid w:val="006B677C"/>
    <w:rsid w:val="006D00E8"/>
    <w:rsid w:val="006D614E"/>
    <w:rsid w:val="006E0560"/>
    <w:rsid w:val="006E4312"/>
    <w:rsid w:val="006E4EFE"/>
    <w:rsid w:val="006F2D17"/>
    <w:rsid w:val="00702DF5"/>
    <w:rsid w:val="007326A4"/>
    <w:rsid w:val="00736C76"/>
    <w:rsid w:val="007374DC"/>
    <w:rsid w:val="00743F21"/>
    <w:rsid w:val="00745211"/>
    <w:rsid w:val="00755A27"/>
    <w:rsid w:val="00776133"/>
    <w:rsid w:val="00776280"/>
    <w:rsid w:val="00780BF4"/>
    <w:rsid w:val="0079549E"/>
    <w:rsid w:val="007D374A"/>
    <w:rsid w:val="008073CE"/>
    <w:rsid w:val="00816794"/>
    <w:rsid w:val="0082117B"/>
    <w:rsid w:val="008373C6"/>
    <w:rsid w:val="008464BA"/>
    <w:rsid w:val="00862891"/>
    <w:rsid w:val="00863735"/>
    <w:rsid w:val="00874AAE"/>
    <w:rsid w:val="00891F08"/>
    <w:rsid w:val="008B09FF"/>
    <w:rsid w:val="008B1180"/>
    <w:rsid w:val="008C735C"/>
    <w:rsid w:val="008D4AE4"/>
    <w:rsid w:val="008E333C"/>
    <w:rsid w:val="008F1267"/>
    <w:rsid w:val="0093725E"/>
    <w:rsid w:val="009450A4"/>
    <w:rsid w:val="0095002E"/>
    <w:rsid w:val="009546C0"/>
    <w:rsid w:val="00956456"/>
    <w:rsid w:val="009915A7"/>
    <w:rsid w:val="0099786A"/>
    <w:rsid w:val="009A644F"/>
    <w:rsid w:val="009C4160"/>
    <w:rsid w:val="009D1671"/>
    <w:rsid w:val="00A73011"/>
    <w:rsid w:val="00A819A4"/>
    <w:rsid w:val="00A82206"/>
    <w:rsid w:val="00A907E9"/>
    <w:rsid w:val="00A975B0"/>
    <w:rsid w:val="00AA2E7B"/>
    <w:rsid w:val="00AA7D5A"/>
    <w:rsid w:val="00AB00D9"/>
    <w:rsid w:val="00AB4FAE"/>
    <w:rsid w:val="00AD0449"/>
    <w:rsid w:val="00AD61F2"/>
    <w:rsid w:val="00AD68BC"/>
    <w:rsid w:val="00AE00C4"/>
    <w:rsid w:val="00B03673"/>
    <w:rsid w:val="00B0585C"/>
    <w:rsid w:val="00B12734"/>
    <w:rsid w:val="00B25D1D"/>
    <w:rsid w:val="00B26EB6"/>
    <w:rsid w:val="00B429A5"/>
    <w:rsid w:val="00B55F24"/>
    <w:rsid w:val="00B64C7E"/>
    <w:rsid w:val="00B71943"/>
    <w:rsid w:val="00B73225"/>
    <w:rsid w:val="00B74F6D"/>
    <w:rsid w:val="00B80532"/>
    <w:rsid w:val="00BA68B8"/>
    <w:rsid w:val="00BD301B"/>
    <w:rsid w:val="00BF5CE8"/>
    <w:rsid w:val="00C108E1"/>
    <w:rsid w:val="00C27120"/>
    <w:rsid w:val="00C3132B"/>
    <w:rsid w:val="00C36AE2"/>
    <w:rsid w:val="00C5316E"/>
    <w:rsid w:val="00C9668A"/>
    <w:rsid w:val="00CB5CFC"/>
    <w:rsid w:val="00CF3507"/>
    <w:rsid w:val="00D05BA3"/>
    <w:rsid w:val="00D10457"/>
    <w:rsid w:val="00D17D32"/>
    <w:rsid w:val="00DD009E"/>
    <w:rsid w:val="00DE5482"/>
    <w:rsid w:val="00DF4784"/>
    <w:rsid w:val="00DF4E7F"/>
    <w:rsid w:val="00E00A24"/>
    <w:rsid w:val="00E271B9"/>
    <w:rsid w:val="00E34FD2"/>
    <w:rsid w:val="00E52910"/>
    <w:rsid w:val="00E55E60"/>
    <w:rsid w:val="00E9312B"/>
    <w:rsid w:val="00EA2071"/>
    <w:rsid w:val="00EB1EA3"/>
    <w:rsid w:val="00EC0B7F"/>
    <w:rsid w:val="00EC4BD2"/>
    <w:rsid w:val="00EC5912"/>
    <w:rsid w:val="00ED0EA3"/>
    <w:rsid w:val="00EE745D"/>
    <w:rsid w:val="00F01011"/>
    <w:rsid w:val="00F06187"/>
    <w:rsid w:val="00F102D6"/>
    <w:rsid w:val="00F10E5E"/>
    <w:rsid w:val="00F2362E"/>
    <w:rsid w:val="00F31A01"/>
    <w:rsid w:val="00F74559"/>
    <w:rsid w:val="00F80DE8"/>
    <w:rsid w:val="00F84DCF"/>
    <w:rsid w:val="00F90298"/>
    <w:rsid w:val="00F9039B"/>
    <w:rsid w:val="00F90EEB"/>
    <w:rsid w:val="00F911EA"/>
    <w:rsid w:val="00F92E36"/>
    <w:rsid w:val="00FB2D9E"/>
    <w:rsid w:val="00FC3940"/>
    <w:rsid w:val="00FC4317"/>
    <w:rsid w:val="00FC6F96"/>
    <w:rsid w:val="00FD0845"/>
    <w:rsid w:val="00FD2067"/>
    <w:rsid w:val="00FD6DD4"/>
    <w:rsid w:val="00FE1A9C"/>
    <w:rsid w:val="00FE3F2B"/>
    <w:rsid w:val="00FE5E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59BF8AF"/>
  <w15:chartTrackingRefBased/>
  <w15:docId w15:val="{CC35D884-7954-984A-9843-B3D421DE7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819A4"/>
  </w:style>
  <w:style w:type="character" w:styleId="Hyperlink">
    <w:name w:val="Hyperlink"/>
    <w:basedOn w:val="DefaultParagraphFont"/>
    <w:uiPriority w:val="99"/>
    <w:semiHidden/>
    <w:unhideWhenUsed/>
    <w:rsid w:val="00A819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9975117">
      <w:bodyDiv w:val="1"/>
      <w:marLeft w:val="0"/>
      <w:marRight w:val="0"/>
      <w:marTop w:val="0"/>
      <w:marBottom w:val="0"/>
      <w:divBdr>
        <w:top w:val="none" w:sz="0" w:space="0" w:color="auto"/>
        <w:left w:val="none" w:sz="0" w:space="0" w:color="auto"/>
        <w:bottom w:val="none" w:sz="0" w:space="0" w:color="auto"/>
        <w:right w:val="none" w:sz="0" w:space="0" w:color="auto"/>
      </w:divBdr>
      <w:divsChild>
        <w:div w:id="80957169">
          <w:marLeft w:val="0"/>
          <w:marRight w:val="0"/>
          <w:marTop w:val="0"/>
          <w:marBottom w:val="0"/>
          <w:divBdr>
            <w:top w:val="none" w:sz="0" w:space="0" w:color="auto"/>
            <w:left w:val="none" w:sz="0" w:space="0" w:color="auto"/>
            <w:bottom w:val="none" w:sz="0" w:space="0" w:color="auto"/>
            <w:right w:val="none" w:sz="0" w:space="0" w:color="auto"/>
          </w:divBdr>
          <w:divsChild>
            <w:div w:id="575012987">
              <w:marLeft w:val="0"/>
              <w:marRight w:val="0"/>
              <w:marTop w:val="0"/>
              <w:marBottom w:val="0"/>
              <w:divBdr>
                <w:top w:val="none" w:sz="0" w:space="0" w:color="auto"/>
                <w:left w:val="none" w:sz="0" w:space="0" w:color="auto"/>
                <w:bottom w:val="none" w:sz="0" w:space="0" w:color="auto"/>
                <w:right w:val="none" w:sz="0" w:space="0" w:color="auto"/>
              </w:divBdr>
              <w:divsChild>
                <w:div w:id="13739646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3400654">
                      <w:marLeft w:val="0"/>
                      <w:marRight w:val="0"/>
                      <w:marTop w:val="0"/>
                      <w:marBottom w:val="0"/>
                      <w:divBdr>
                        <w:top w:val="none" w:sz="0" w:space="0" w:color="auto"/>
                        <w:left w:val="none" w:sz="0" w:space="0" w:color="auto"/>
                        <w:bottom w:val="none" w:sz="0" w:space="0" w:color="auto"/>
                        <w:right w:val="none" w:sz="0" w:space="0" w:color="auto"/>
                      </w:divBdr>
                    </w:div>
                  </w:divsChild>
                </w:div>
                <w:div w:id="4191793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968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480826">
      <w:bodyDiv w:val="1"/>
      <w:marLeft w:val="0"/>
      <w:marRight w:val="0"/>
      <w:marTop w:val="0"/>
      <w:marBottom w:val="0"/>
      <w:divBdr>
        <w:top w:val="none" w:sz="0" w:space="0" w:color="auto"/>
        <w:left w:val="none" w:sz="0" w:space="0" w:color="auto"/>
        <w:bottom w:val="none" w:sz="0" w:space="0" w:color="auto"/>
        <w:right w:val="none" w:sz="0" w:space="0" w:color="auto"/>
      </w:divBdr>
      <w:divsChild>
        <w:div w:id="1144546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845829">
              <w:marLeft w:val="0"/>
              <w:marRight w:val="0"/>
              <w:marTop w:val="0"/>
              <w:marBottom w:val="0"/>
              <w:divBdr>
                <w:top w:val="none" w:sz="0" w:space="0" w:color="auto"/>
                <w:left w:val="none" w:sz="0" w:space="0" w:color="auto"/>
                <w:bottom w:val="none" w:sz="0" w:space="0" w:color="auto"/>
                <w:right w:val="none" w:sz="0" w:space="0" w:color="auto"/>
              </w:divBdr>
              <w:divsChild>
                <w:div w:id="155662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41363">
      <w:bodyDiv w:val="1"/>
      <w:marLeft w:val="0"/>
      <w:marRight w:val="0"/>
      <w:marTop w:val="0"/>
      <w:marBottom w:val="0"/>
      <w:divBdr>
        <w:top w:val="none" w:sz="0" w:space="0" w:color="auto"/>
        <w:left w:val="none" w:sz="0" w:space="0" w:color="auto"/>
        <w:bottom w:val="none" w:sz="0" w:space="0" w:color="auto"/>
        <w:right w:val="none" w:sz="0" w:space="0" w:color="auto"/>
      </w:divBdr>
      <w:divsChild>
        <w:div w:id="11798513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349248">
              <w:marLeft w:val="0"/>
              <w:marRight w:val="0"/>
              <w:marTop w:val="0"/>
              <w:marBottom w:val="0"/>
              <w:divBdr>
                <w:top w:val="none" w:sz="0" w:space="0" w:color="auto"/>
                <w:left w:val="none" w:sz="0" w:space="0" w:color="auto"/>
                <w:bottom w:val="none" w:sz="0" w:space="0" w:color="auto"/>
                <w:right w:val="none" w:sz="0" w:space="0" w:color="auto"/>
              </w:divBdr>
              <w:divsChild>
                <w:div w:id="102972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172610">
      <w:bodyDiv w:val="1"/>
      <w:marLeft w:val="0"/>
      <w:marRight w:val="0"/>
      <w:marTop w:val="0"/>
      <w:marBottom w:val="0"/>
      <w:divBdr>
        <w:top w:val="none" w:sz="0" w:space="0" w:color="auto"/>
        <w:left w:val="none" w:sz="0" w:space="0" w:color="auto"/>
        <w:bottom w:val="none" w:sz="0" w:space="0" w:color="auto"/>
        <w:right w:val="none" w:sz="0" w:space="0" w:color="auto"/>
      </w:divBdr>
      <w:divsChild>
        <w:div w:id="928588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124063">
              <w:marLeft w:val="0"/>
              <w:marRight w:val="0"/>
              <w:marTop w:val="0"/>
              <w:marBottom w:val="0"/>
              <w:divBdr>
                <w:top w:val="none" w:sz="0" w:space="0" w:color="auto"/>
                <w:left w:val="none" w:sz="0" w:space="0" w:color="auto"/>
                <w:bottom w:val="none" w:sz="0" w:space="0" w:color="auto"/>
                <w:right w:val="none" w:sz="0" w:space="0" w:color="auto"/>
              </w:divBdr>
              <w:divsChild>
                <w:div w:id="1042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797875">
      <w:bodyDiv w:val="1"/>
      <w:marLeft w:val="0"/>
      <w:marRight w:val="0"/>
      <w:marTop w:val="0"/>
      <w:marBottom w:val="0"/>
      <w:divBdr>
        <w:top w:val="none" w:sz="0" w:space="0" w:color="auto"/>
        <w:left w:val="none" w:sz="0" w:space="0" w:color="auto"/>
        <w:bottom w:val="none" w:sz="0" w:space="0" w:color="auto"/>
        <w:right w:val="none" w:sz="0" w:space="0" w:color="auto"/>
      </w:divBdr>
      <w:divsChild>
        <w:div w:id="5458764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5085720">
              <w:marLeft w:val="0"/>
              <w:marRight w:val="0"/>
              <w:marTop w:val="0"/>
              <w:marBottom w:val="0"/>
              <w:divBdr>
                <w:top w:val="none" w:sz="0" w:space="0" w:color="auto"/>
                <w:left w:val="none" w:sz="0" w:space="0" w:color="auto"/>
                <w:bottom w:val="none" w:sz="0" w:space="0" w:color="auto"/>
                <w:right w:val="none" w:sz="0" w:space="0" w:color="auto"/>
              </w:divBdr>
              <w:divsChild>
                <w:div w:id="873154598">
                  <w:marLeft w:val="0"/>
                  <w:marRight w:val="0"/>
                  <w:marTop w:val="0"/>
                  <w:marBottom w:val="0"/>
                  <w:divBdr>
                    <w:top w:val="none" w:sz="0" w:space="0" w:color="auto"/>
                    <w:left w:val="none" w:sz="0" w:space="0" w:color="auto"/>
                    <w:bottom w:val="none" w:sz="0" w:space="0" w:color="auto"/>
                    <w:right w:val="none" w:sz="0" w:space="0" w:color="auto"/>
                  </w:divBdr>
                </w:div>
                <w:div w:id="2003897141">
                  <w:marLeft w:val="0"/>
                  <w:marRight w:val="0"/>
                  <w:marTop w:val="0"/>
                  <w:marBottom w:val="0"/>
                  <w:divBdr>
                    <w:top w:val="none" w:sz="0" w:space="0" w:color="auto"/>
                    <w:left w:val="none" w:sz="0" w:space="0" w:color="auto"/>
                    <w:bottom w:val="none" w:sz="0" w:space="0" w:color="auto"/>
                    <w:right w:val="none" w:sz="0" w:space="0" w:color="auto"/>
                  </w:divBdr>
                </w:div>
                <w:div w:id="1757826173">
                  <w:marLeft w:val="0"/>
                  <w:marRight w:val="0"/>
                  <w:marTop w:val="0"/>
                  <w:marBottom w:val="0"/>
                  <w:divBdr>
                    <w:top w:val="none" w:sz="0" w:space="0" w:color="auto"/>
                    <w:left w:val="none" w:sz="0" w:space="0" w:color="auto"/>
                    <w:bottom w:val="none" w:sz="0" w:space="0" w:color="auto"/>
                    <w:right w:val="none" w:sz="0" w:space="0" w:color="auto"/>
                  </w:divBdr>
                </w:div>
                <w:div w:id="1691297603">
                  <w:marLeft w:val="0"/>
                  <w:marRight w:val="0"/>
                  <w:marTop w:val="0"/>
                  <w:marBottom w:val="0"/>
                  <w:divBdr>
                    <w:top w:val="none" w:sz="0" w:space="0" w:color="auto"/>
                    <w:left w:val="none" w:sz="0" w:space="0" w:color="auto"/>
                    <w:bottom w:val="none" w:sz="0" w:space="0" w:color="auto"/>
                    <w:right w:val="none" w:sz="0" w:space="0" w:color="auto"/>
                  </w:divBdr>
                </w:div>
                <w:div w:id="976378308">
                  <w:marLeft w:val="0"/>
                  <w:marRight w:val="0"/>
                  <w:marTop w:val="0"/>
                  <w:marBottom w:val="0"/>
                  <w:divBdr>
                    <w:top w:val="none" w:sz="0" w:space="0" w:color="auto"/>
                    <w:left w:val="none" w:sz="0" w:space="0" w:color="auto"/>
                    <w:bottom w:val="none" w:sz="0" w:space="0" w:color="auto"/>
                    <w:right w:val="none" w:sz="0" w:space="0" w:color="auto"/>
                  </w:divBdr>
                </w:div>
                <w:div w:id="1409377678">
                  <w:marLeft w:val="0"/>
                  <w:marRight w:val="0"/>
                  <w:marTop w:val="0"/>
                  <w:marBottom w:val="0"/>
                  <w:divBdr>
                    <w:top w:val="none" w:sz="0" w:space="0" w:color="auto"/>
                    <w:left w:val="none" w:sz="0" w:space="0" w:color="auto"/>
                    <w:bottom w:val="none" w:sz="0" w:space="0" w:color="auto"/>
                    <w:right w:val="none" w:sz="0" w:space="0" w:color="auto"/>
                  </w:divBdr>
                </w:div>
                <w:div w:id="719747357">
                  <w:marLeft w:val="0"/>
                  <w:marRight w:val="0"/>
                  <w:marTop w:val="0"/>
                  <w:marBottom w:val="0"/>
                  <w:divBdr>
                    <w:top w:val="none" w:sz="0" w:space="0" w:color="auto"/>
                    <w:left w:val="none" w:sz="0" w:space="0" w:color="auto"/>
                    <w:bottom w:val="none" w:sz="0" w:space="0" w:color="auto"/>
                    <w:right w:val="none" w:sz="0" w:space="0" w:color="auto"/>
                  </w:divBdr>
                </w:div>
                <w:div w:id="37172942">
                  <w:marLeft w:val="0"/>
                  <w:marRight w:val="0"/>
                  <w:marTop w:val="0"/>
                  <w:marBottom w:val="0"/>
                  <w:divBdr>
                    <w:top w:val="none" w:sz="0" w:space="0" w:color="auto"/>
                    <w:left w:val="none" w:sz="0" w:space="0" w:color="auto"/>
                    <w:bottom w:val="none" w:sz="0" w:space="0" w:color="auto"/>
                    <w:right w:val="none" w:sz="0" w:space="0" w:color="auto"/>
                  </w:divBdr>
                </w:div>
                <w:div w:id="78016969">
                  <w:marLeft w:val="0"/>
                  <w:marRight w:val="0"/>
                  <w:marTop w:val="0"/>
                  <w:marBottom w:val="0"/>
                  <w:divBdr>
                    <w:top w:val="none" w:sz="0" w:space="0" w:color="auto"/>
                    <w:left w:val="none" w:sz="0" w:space="0" w:color="auto"/>
                    <w:bottom w:val="none" w:sz="0" w:space="0" w:color="auto"/>
                    <w:right w:val="none" w:sz="0" w:space="0" w:color="auto"/>
                  </w:divBdr>
                </w:div>
                <w:div w:id="1189367255">
                  <w:marLeft w:val="0"/>
                  <w:marRight w:val="0"/>
                  <w:marTop w:val="0"/>
                  <w:marBottom w:val="0"/>
                  <w:divBdr>
                    <w:top w:val="none" w:sz="0" w:space="0" w:color="auto"/>
                    <w:left w:val="none" w:sz="0" w:space="0" w:color="auto"/>
                    <w:bottom w:val="none" w:sz="0" w:space="0" w:color="auto"/>
                    <w:right w:val="none" w:sz="0" w:space="0" w:color="auto"/>
                  </w:divBdr>
                </w:div>
                <w:div w:id="1657949960">
                  <w:marLeft w:val="0"/>
                  <w:marRight w:val="0"/>
                  <w:marTop w:val="0"/>
                  <w:marBottom w:val="0"/>
                  <w:divBdr>
                    <w:top w:val="none" w:sz="0" w:space="0" w:color="auto"/>
                    <w:left w:val="none" w:sz="0" w:space="0" w:color="auto"/>
                    <w:bottom w:val="none" w:sz="0" w:space="0" w:color="auto"/>
                    <w:right w:val="none" w:sz="0" w:space="0" w:color="auto"/>
                  </w:divBdr>
                </w:div>
                <w:div w:id="2000842089">
                  <w:marLeft w:val="0"/>
                  <w:marRight w:val="0"/>
                  <w:marTop w:val="0"/>
                  <w:marBottom w:val="0"/>
                  <w:divBdr>
                    <w:top w:val="none" w:sz="0" w:space="0" w:color="auto"/>
                    <w:left w:val="none" w:sz="0" w:space="0" w:color="auto"/>
                    <w:bottom w:val="none" w:sz="0" w:space="0" w:color="auto"/>
                    <w:right w:val="none" w:sz="0" w:space="0" w:color="auto"/>
                  </w:divBdr>
                </w:div>
                <w:div w:id="103233919">
                  <w:marLeft w:val="0"/>
                  <w:marRight w:val="0"/>
                  <w:marTop w:val="0"/>
                  <w:marBottom w:val="0"/>
                  <w:divBdr>
                    <w:top w:val="none" w:sz="0" w:space="0" w:color="auto"/>
                    <w:left w:val="none" w:sz="0" w:space="0" w:color="auto"/>
                    <w:bottom w:val="none" w:sz="0" w:space="0" w:color="auto"/>
                    <w:right w:val="none" w:sz="0" w:space="0" w:color="auto"/>
                  </w:divBdr>
                </w:div>
                <w:div w:id="1448086346">
                  <w:marLeft w:val="0"/>
                  <w:marRight w:val="0"/>
                  <w:marTop w:val="0"/>
                  <w:marBottom w:val="0"/>
                  <w:divBdr>
                    <w:top w:val="none" w:sz="0" w:space="0" w:color="auto"/>
                    <w:left w:val="none" w:sz="0" w:space="0" w:color="auto"/>
                    <w:bottom w:val="none" w:sz="0" w:space="0" w:color="auto"/>
                    <w:right w:val="none" w:sz="0" w:space="0" w:color="auto"/>
                  </w:divBdr>
                </w:div>
                <w:div w:id="868031372">
                  <w:marLeft w:val="0"/>
                  <w:marRight w:val="0"/>
                  <w:marTop w:val="0"/>
                  <w:marBottom w:val="0"/>
                  <w:divBdr>
                    <w:top w:val="none" w:sz="0" w:space="0" w:color="auto"/>
                    <w:left w:val="none" w:sz="0" w:space="0" w:color="auto"/>
                    <w:bottom w:val="none" w:sz="0" w:space="0" w:color="auto"/>
                    <w:right w:val="none" w:sz="0" w:space="0" w:color="auto"/>
                  </w:divBdr>
                </w:div>
                <w:div w:id="1516579050">
                  <w:marLeft w:val="0"/>
                  <w:marRight w:val="0"/>
                  <w:marTop w:val="0"/>
                  <w:marBottom w:val="0"/>
                  <w:divBdr>
                    <w:top w:val="none" w:sz="0" w:space="0" w:color="auto"/>
                    <w:left w:val="none" w:sz="0" w:space="0" w:color="auto"/>
                    <w:bottom w:val="none" w:sz="0" w:space="0" w:color="auto"/>
                    <w:right w:val="none" w:sz="0" w:space="0" w:color="auto"/>
                  </w:divBdr>
                </w:div>
                <w:div w:id="1063219625">
                  <w:marLeft w:val="0"/>
                  <w:marRight w:val="0"/>
                  <w:marTop w:val="0"/>
                  <w:marBottom w:val="0"/>
                  <w:divBdr>
                    <w:top w:val="none" w:sz="0" w:space="0" w:color="auto"/>
                    <w:left w:val="none" w:sz="0" w:space="0" w:color="auto"/>
                    <w:bottom w:val="none" w:sz="0" w:space="0" w:color="auto"/>
                    <w:right w:val="none" w:sz="0" w:space="0" w:color="auto"/>
                  </w:divBdr>
                </w:div>
                <w:div w:id="101537653">
                  <w:marLeft w:val="0"/>
                  <w:marRight w:val="0"/>
                  <w:marTop w:val="0"/>
                  <w:marBottom w:val="0"/>
                  <w:divBdr>
                    <w:top w:val="none" w:sz="0" w:space="0" w:color="auto"/>
                    <w:left w:val="none" w:sz="0" w:space="0" w:color="auto"/>
                    <w:bottom w:val="none" w:sz="0" w:space="0" w:color="auto"/>
                    <w:right w:val="none" w:sz="0" w:space="0" w:color="auto"/>
                  </w:divBdr>
                </w:div>
                <w:div w:id="1477449971">
                  <w:marLeft w:val="0"/>
                  <w:marRight w:val="0"/>
                  <w:marTop w:val="0"/>
                  <w:marBottom w:val="0"/>
                  <w:divBdr>
                    <w:top w:val="none" w:sz="0" w:space="0" w:color="auto"/>
                    <w:left w:val="none" w:sz="0" w:space="0" w:color="auto"/>
                    <w:bottom w:val="none" w:sz="0" w:space="0" w:color="auto"/>
                    <w:right w:val="none" w:sz="0" w:space="0" w:color="auto"/>
                  </w:divBdr>
                </w:div>
                <w:div w:id="735981938">
                  <w:marLeft w:val="0"/>
                  <w:marRight w:val="0"/>
                  <w:marTop w:val="0"/>
                  <w:marBottom w:val="0"/>
                  <w:divBdr>
                    <w:top w:val="none" w:sz="0" w:space="0" w:color="auto"/>
                    <w:left w:val="none" w:sz="0" w:space="0" w:color="auto"/>
                    <w:bottom w:val="none" w:sz="0" w:space="0" w:color="auto"/>
                    <w:right w:val="none" w:sz="0" w:space="0" w:color="auto"/>
                  </w:divBdr>
                </w:div>
                <w:div w:id="1721245621">
                  <w:marLeft w:val="0"/>
                  <w:marRight w:val="0"/>
                  <w:marTop w:val="0"/>
                  <w:marBottom w:val="0"/>
                  <w:divBdr>
                    <w:top w:val="none" w:sz="0" w:space="0" w:color="auto"/>
                    <w:left w:val="none" w:sz="0" w:space="0" w:color="auto"/>
                    <w:bottom w:val="none" w:sz="0" w:space="0" w:color="auto"/>
                    <w:right w:val="none" w:sz="0" w:space="0" w:color="auto"/>
                  </w:divBdr>
                </w:div>
                <w:div w:id="1985887648">
                  <w:marLeft w:val="0"/>
                  <w:marRight w:val="0"/>
                  <w:marTop w:val="0"/>
                  <w:marBottom w:val="0"/>
                  <w:divBdr>
                    <w:top w:val="none" w:sz="0" w:space="0" w:color="auto"/>
                    <w:left w:val="none" w:sz="0" w:space="0" w:color="auto"/>
                    <w:bottom w:val="none" w:sz="0" w:space="0" w:color="auto"/>
                    <w:right w:val="none" w:sz="0" w:space="0" w:color="auto"/>
                  </w:divBdr>
                </w:div>
                <w:div w:id="1168061080">
                  <w:marLeft w:val="0"/>
                  <w:marRight w:val="0"/>
                  <w:marTop w:val="0"/>
                  <w:marBottom w:val="0"/>
                  <w:divBdr>
                    <w:top w:val="none" w:sz="0" w:space="0" w:color="auto"/>
                    <w:left w:val="none" w:sz="0" w:space="0" w:color="auto"/>
                    <w:bottom w:val="none" w:sz="0" w:space="0" w:color="auto"/>
                    <w:right w:val="none" w:sz="0" w:space="0" w:color="auto"/>
                  </w:divBdr>
                </w:div>
                <w:div w:id="2083746501">
                  <w:marLeft w:val="0"/>
                  <w:marRight w:val="0"/>
                  <w:marTop w:val="0"/>
                  <w:marBottom w:val="0"/>
                  <w:divBdr>
                    <w:top w:val="none" w:sz="0" w:space="0" w:color="auto"/>
                    <w:left w:val="none" w:sz="0" w:space="0" w:color="auto"/>
                    <w:bottom w:val="none" w:sz="0" w:space="0" w:color="auto"/>
                    <w:right w:val="none" w:sz="0" w:space="0" w:color="auto"/>
                  </w:divBdr>
                </w:div>
                <w:div w:id="399714104">
                  <w:marLeft w:val="0"/>
                  <w:marRight w:val="0"/>
                  <w:marTop w:val="0"/>
                  <w:marBottom w:val="0"/>
                  <w:divBdr>
                    <w:top w:val="none" w:sz="0" w:space="0" w:color="auto"/>
                    <w:left w:val="none" w:sz="0" w:space="0" w:color="auto"/>
                    <w:bottom w:val="none" w:sz="0" w:space="0" w:color="auto"/>
                    <w:right w:val="none" w:sz="0" w:space="0" w:color="auto"/>
                  </w:divBdr>
                </w:div>
                <w:div w:id="511726395">
                  <w:marLeft w:val="0"/>
                  <w:marRight w:val="0"/>
                  <w:marTop w:val="0"/>
                  <w:marBottom w:val="0"/>
                  <w:divBdr>
                    <w:top w:val="none" w:sz="0" w:space="0" w:color="auto"/>
                    <w:left w:val="none" w:sz="0" w:space="0" w:color="auto"/>
                    <w:bottom w:val="none" w:sz="0" w:space="0" w:color="auto"/>
                    <w:right w:val="none" w:sz="0" w:space="0" w:color="auto"/>
                  </w:divBdr>
                </w:div>
                <w:div w:id="613096317">
                  <w:marLeft w:val="0"/>
                  <w:marRight w:val="0"/>
                  <w:marTop w:val="0"/>
                  <w:marBottom w:val="0"/>
                  <w:divBdr>
                    <w:top w:val="none" w:sz="0" w:space="0" w:color="auto"/>
                    <w:left w:val="none" w:sz="0" w:space="0" w:color="auto"/>
                    <w:bottom w:val="none" w:sz="0" w:space="0" w:color="auto"/>
                    <w:right w:val="none" w:sz="0" w:space="0" w:color="auto"/>
                  </w:divBdr>
                </w:div>
                <w:div w:id="382608354">
                  <w:marLeft w:val="0"/>
                  <w:marRight w:val="0"/>
                  <w:marTop w:val="0"/>
                  <w:marBottom w:val="0"/>
                  <w:divBdr>
                    <w:top w:val="none" w:sz="0" w:space="0" w:color="auto"/>
                    <w:left w:val="none" w:sz="0" w:space="0" w:color="auto"/>
                    <w:bottom w:val="none" w:sz="0" w:space="0" w:color="auto"/>
                    <w:right w:val="none" w:sz="0" w:space="0" w:color="auto"/>
                  </w:divBdr>
                </w:div>
                <w:div w:id="610238217">
                  <w:marLeft w:val="0"/>
                  <w:marRight w:val="0"/>
                  <w:marTop w:val="0"/>
                  <w:marBottom w:val="0"/>
                  <w:divBdr>
                    <w:top w:val="none" w:sz="0" w:space="0" w:color="auto"/>
                    <w:left w:val="none" w:sz="0" w:space="0" w:color="auto"/>
                    <w:bottom w:val="none" w:sz="0" w:space="0" w:color="auto"/>
                    <w:right w:val="none" w:sz="0" w:space="0" w:color="auto"/>
                  </w:divBdr>
                </w:div>
                <w:div w:id="528690188">
                  <w:marLeft w:val="0"/>
                  <w:marRight w:val="0"/>
                  <w:marTop w:val="0"/>
                  <w:marBottom w:val="0"/>
                  <w:divBdr>
                    <w:top w:val="none" w:sz="0" w:space="0" w:color="auto"/>
                    <w:left w:val="none" w:sz="0" w:space="0" w:color="auto"/>
                    <w:bottom w:val="none" w:sz="0" w:space="0" w:color="auto"/>
                    <w:right w:val="none" w:sz="0" w:space="0" w:color="auto"/>
                  </w:divBdr>
                </w:div>
                <w:div w:id="1557354330">
                  <w:marLeft w:val="0"/>
                  <w:marRight w:val="0"/>
                  <w:marTop w:val="0"/>
                  <w:marBottom w:val="0"/>
                  <w:divBdr>
                    <w:top w:val="none" w:sz="0" w:space="0" w:color="auto"/>
                    <w:left w:val="none" w:sz="0" w:space="0" w:color="auto"/>
                    <w:bottom w:val="none" w:sz="0" w:space="0" w:color="auto"/>
                    <w:right w:val="none" w:sz="0" w:space="0" w:color="auto"/>
                  </w:divBdr>
                </w:div>
                <w:div w:id="1193811920">
                  <w:marLeft w:val="0"/>
                  <w:marRight w:val="0"/>
                  <w:marTop w:val="0"/>
                  <w:marBottom w:val="0"/>
                  <w:divBdr>
                    <w:top w:val="none" w:sz="0" w:space="0" w:color="auto"/>
                    <w:left w:val="none" w:sz="0" w:space="0" w:color="auto"/>
                    <w:bottom w:val="none" w:sz="0" w:space="0" w:color="auto"/>
                    <w:right w:val="none" w:sz="0" w:space="0" w:color="auto"/>
                  </w:divBdr>
                </w:div>
                <w:div w:id="1985350356">
                  <w:marLeft w:val="0"/>
                  <w:marRight w:val="0"/>
                  <w:marTop w:val="0"/>
                  <w:marBottom w:val="0"/>
                  <w:divBdr>
                    <w:top w:val="none" w:sz="0" w:space="0" w:color="auto"/>
                    <w:left w:val="none" w:sz="0" w:space="0" w:color="auto"/>
                    <w:bottom w:val="none" w:sz="0" w:space="0" w:color="auto"/>
                    <w:right w:val="none" w:sz="0" w:space="0" w:color="auto"/>
                  </w:divBdr>
                </w:div>
                <w:div w:id="2137720867">
                  <w:marLeft w:val="0"/>
                  <w:marRight w:val="0"/>
                  <w:marTop w:val="0"/>
                  <w:marBottom w:val="0"/>
                  <w:divBdr>
                    <w:top w:val="none" w:sz="0" w:space="0" w:color="auto"/>
                    <w:left w:val="none" w:sz="0" w:space="0" w:color="auto"/>
                    <w:bottom w:val="none" w:sz="0" w:space="0" w:color="auto"/>
                    <w:right w:val="none" w:sz="0" w:space="0" w:color="auto"/>
                  </w:divBdr>
                </w:div>
                <w:div w:id="558707595">
                  <w:marLeft w:val="0"/>
                  <w:marRight w:val="0"/>
                  <w:marTop w:val="0"/>
                  <w:marBottom w:val="0"/>
                  <w:divBdr>
                    <w:top w:val="none" w:sz="0" w:space="0" w:color="auto"/>
                    <w:left w:val="none" w:sz="0" w:space="0" w:color="auto"/>
                    <w:bottom w:val="none" w:sz="0" w:space="0" w:color="auto"/>
                    <w:right w:val="none" w:sz="0" w:space="0" w:color="auto"/>
                  </w:divBdr>
                </w:div>
                <w:div w:id="1713261059">
                  <w:marLeft w:val="0"/>
                  <w:marRight w:val="0"/>
                  <w:marTop w:val="0"/>
                  <w:marBottom w:val="0"/>
                  <w:divBdr>
                    <w:top w:val="none" w:sz="0" w:space="0" w:color="auto"/>
                    <w:left w:val="none" w:sz="0" w:space="0" w:color="auto"/>
                    <w:bottom w:val="none" w:sz="0" w:space="0" w:color="auto"/>
                    <w:right w:val="none" w:sz="0" w:space="0" w:color="auto"/>
                  </w:divBdr>
                </w:div>
                <w:div w:id="2117289439">
                  <w:marLeft w:val="0"/>
                  <w:marRight w:val="0"/>
                  <w:marTop w:val="0"/>
                  <w:marBottom w:val="0"/>
                  <w:divBdr>
                    <w:top w:val="none" w:sz="0" w:space="0" w:color="auto"/>
                    <w:left w:val="none" w:sz="0" w:space="0" w:color="auto"/>
                    <w:bottom w:val="none" w:sz="0" w:space="0" w:color="auto"/>
                    <w:right w:val="none" w:sz="0" w:space="0" w:color="auto"/>
                  </w:divBdr>
                </w:div>
                <w:div w:id="620576152">
                  <w:marLeft w:val="0"/>
                  <w:marRight w:val="0"/>
                  <w:marTop w:val="0"/>
                  <w:marBottom w:val="0"/>
                  <w:divBdr>
                    <w:top w:val="none" w:sz="0" w:space="0" w:color="auto"/>
                    <w:left w:val="none" w:sz="0" w:space="0" w:color="auto"/>
                    <w:bottom w:val="none" w:sz="0" w:space="0" w:color="auto"/>
                    <w:right w:val="none" w:sz="0" w:space="0" w:color="auto"/>
                  </w:divBdr>
                </w:div>
                <w:div w:id="54858065">
                  <w:marLeft w:val="0"/>
                  <w:marRight w:val="0"/>
                  <w:marTop w:val="0"/>
                  <w:marBottom w:val="0"/>
                  <w:divBdr>
                    <w:top w:val="none" w:sz="0" w:space="0" w:color="auto"/>
                    <w:left w:val="none" w:sz="0" w:space="0" w:color="auto"/>
                    <w:bottom w:val="none" w:sz="0" w:space="0" w:color="auto"/>
                    <w:right w:val="none" w:sz="0" w:space="0" w:color="auto"/>
                  </w:divBdr>
                </w:div>
                <w:div w:id="1695230017">
                  <w:marLeft w:val="0"/>
                  <w:marRight w:val="0"/>
                  <w:marTop w:val="0"/>
                  <w:marBottom w:val="0"/>
                  <w:divBdr>
                    <w:top w:val="none" w:sz="0" w:space="0" w:color="auto"/>
                    <w:left w:val="none" w:sz="0" w:space="0" w:color="auto"/>
                    <w:bottom w:val="none" w:sz="0" w:space="0" w:color="auto"/>
                    <w:right w:val="none" w:sz="0" w:space="0" w:color="auto"/>
                  </w:divBdr>
                </w:div>
                <w:div w:id="1285959522">
                  <w:marLeft w:val="0"/>
                  <w:marRight w:val="0"/>
                  <w:marTop w:val="0"/>
                  <w:marBottom w:val="0"/>
                  <w:divBdr>
                    <w:top w:val="none" w:sz="0" w:space="0" w:color="auto"/>
                    <w:left w:val="none" w:sz="0" w:space="0" w:color="auto"/>
                    <w:bottom w:val="none" w:sz="0" w:space="0" w:color="auto"/>
                    <w:right w:val="none" w:sz="0" w:space="0" w:color="auto"/>
                  </w:divBdr>
                </w:div>
                <w:div w:id="1511220804">
                  <w:marLeft w:val="0"/>
                  <w:marRight w:val="0"/>
                  <w:marTop w:val="0"/>
                  <w:marBottom w:val="0"/>
                  <w:divBdr>
                    <w:top w:val="none" w:sz="0" w:space="0" w:color="auto"/>
                    <w:left w:val="none" w:sz="0" w:space="0" w:color="auto"/>
                    <w:bottom w:val="none" w:sz="0" w:space="0" w:color="auto"/>
                    <w:right w:val="none" w:sz="0" w:space="0" w:color="auto"/>
                  </w:divBdr>
                </w:div>
                <w:div w:id="1413163338">
                  <w:marLeft w:val="0"/>
                  <w:marRight w:val="0"/>
                  <w:marTop w:val="0"/>
                  <w:marBottom w:val="0"/>
                  <w:divBdr>
                    <w:top w:val="none" w:sz="0" w:space="0" w:color="auto"/>
                    <w:left w:val="none" w:sz="0" w:space="0" w:color="auto"/>
                    <w:bottom w:val="none" w:sz="0" w:space="0" w:color="auto"/>
                    <w:right w:val="none" w:sz="0" w:space="0" w:color="auto"/>
                  </w:divBdr>
                </w:div>
                <w:div w:id="229969899">
                  <w:marLeft w:val="0"/>
                  <w:marRight w:val="0"/>
                  <w:marTop w:val="0"/>
                  <w:marBottom w:val="0"/>
                  <w:divBdr>
                    <w:top w:val="none" w:sz="0" w:space="0" w:color="auto"/>
                    <w:left w:val="none" w:sz="0" w:space="0" w:color="auto"/>
                    <w:bottom w:val="none" w:sz="0" w:space="0" w:color="auto"/>
                    <w:right w:val="none" w:sz="0" w:space="0" w:color="auto"/>
                  </w:divBdr>
                </w:div>
                <w:div w:id="1019234850">
                  <w:marLeft w:val="0"/>
                  <w:marRight w:val="0"/>
                  <w:marTop w:val="0"/>
                  <w:marBottom w:val="0"/>
                  <w:divBdr>
                    <w:top w:val="none" w:sz="0" w:space="0" w:color="auto"/>
                    <w:left w:val="none" w:sz="0" w:space="0" w:color="auto"/>
                    <w:bottom w:val="none" w:sz="0" w:space="0" w:color="auto"/>
                    <w:right w:val="none" w:sz="0" w:space="0" w:color="auto"/>
                  </w:divBdr>
                </w:div>
                <w:div w:id="602153418">
                  <w:marLeft w:val="0"/>
                  <w:marRight w:val="0"/>
                  <w:marTop w:val="0"/>
                  <w:marBottom w:val="0"/>
                  <w:divBdr>
                    <w:top w:val="none" w:sz="0" w:space="0" w:color="auto"/>
                    <w:left w:val="none" w:sz="0" w:space="0" w:color="auto"/>
                    <w:bottom w:val="none" w:sz="0" w:space="0" w:color="auto"/>
                    <w:right w:val="none" w:sz="0" w:space="0" w:color="auto"/>
                  </w:divBdr>
                </w:div>
                <w:div w:id="1156070168">
                  <w:marLeft w:val="0"/>
                  <w:marRight w:val="0"/>
                  <w:marTop w:val="0"/>
                  <w:marBottom w:val="0"/>
                  <w:divBdr>
                    <w:top w:val="none" w:sz="0" w:space="0" w:color="auto"/>
                    <w:left w:val="none" w:sz="0" w:space="0" w:color="auto"/>
                    <w:bottom w:val="none" w:sz="0" w:space="0" w:color="auto"/>
                    <w:right w:val="none" w:sz="0" w:space="0" w:color="auto"/>
                  </w:divBdr>
                </w:div>
                <w:div w:id="727152211">
                  <w:marLeft w:val="0"/>
                  <w:marRight w:val="0"/>
                  <w:marTop w:val="0"/>
                  <w:marBottom w:val="0"/>
                  <w:divBdr>
                    <w:top w:val="none" w:sz="0" w:space="0" w:color="auto"/>
                    <w:left w:val="none" w:sz="0" w:space="0" w:color="auto"/>
                    <w:bottom w:val="none" w:sz="0" w:space="0" w:color="auto"/>
                    <w:right w:val="none" w:sz="0" w:space="0" w:color="auto"/>
                  </w:divBdr>
                </w:div>
                <w:div w:id="1845123919">
                  <w:marLeft w:val="0"/>
                  <w:marRight w:val="0"/>
                  <w:marTop w:val="0"/>
                  <w:marBottom w:val="0"/>
                  <w:divBdr>
                    <w:top w:val="none" w:sz="0" w:space="0" w:color="auto"/>
                    <w:left w:val="none" w:sz="0" w:space="0" w:color="auto"/>
                    <w:bottom w:val="none" w:sz="0" w:space="0" w:color="auto"/>
                    <w:right w:val="none" w:sz="0" w:space="0" w:color="auto"/>
                  </w:divBdr>
                </w:div>
                <w:div w:id="425926513">
                  <w:marLeft w:val="0"/>
                  <w:marRight w:val="0"/>
                  <w:marTop w:val="0"/>
                  <w:marBottom w:val="0"/>
                  <w:divBdr>
                    <w:top w:val="none" w:sz="0" w:space="0" w:color="auto"/>
                    <w:left w:val="none" w:sz="0" w:space="0" w:color="auto"/>
                    <w:bottom w:val="none" w:sz="0" w:space="0" w:color="auto"/>
                    <w:right w:val="none" w:sz="0" w:space="0" w:color="auto"/>
                  </w:divBdr>
                </w:div>
                <w:div w:id="1046686868">
                  <w:marLeft w:val="0"/>
                  <w:marRight w:val="0"/>
                  <w:marTop w:val="0"/>
                  <w:marBottom w:val="0"/>
                  <w:divBdr>
                    <w:top w:val="none" w:sz="0" w:space="0" w:color="auto"/>
                    <w:left w:val="none" w:sz="0" w:space="0" w:color="auto"/>
                    <w:bottom w:val="none" w:sz="0" w:space="0" w:color="auto"/>
                    <w:right w:val="none" w:sz="0" w:space="0" w:color="auto"/>
                  </w:divBdr>
                </w:div>
                <w:div w:id="1011293940">
                  <w:marLeft w:val="0"/>
                  <w:marRight w:val="0"/>
                  <w:marTop w:val="0"/>
                  <w:marBottom w:val="0"/>
                  <w:divBdr>
                    <w:top w:val="none" w:sz="0" w:space="0" w:color="auto"/>
                    <w:left w:val="none" w:sz="0" w:space="0" w:color="auto"/>
                    <w:bottom w:val="none" w:sz="0" w:space="0" w:color="auto"/>
                    <w:right w:val="none" w:sz="0" w:space="0" w:color="auto"/>
                  </w:divBdr>
                </w:div>
                <w:div w:id="447284063">
                  <w:marLeft w:val="0"/>
                  <w:marRight w:val="0"/>
                  <w:marTop w:val="0"/>
                  <w:marBottom w:val="0"/>
                  <w:divBdr>
                    <w:top w:val="none" w:sz="0" w:space="0" w:color="auto"/>
                    <w:left w:val="none" w:sz="0" w:space="0" w:color="auto"/>
                    <w:bottom w:val="none" w:sz="0" w:space="0" w:color="auto"/>
                    <w:right w:val="none" w:sz="0" w:space="0" w:color="auto"/>
                  </w:divBdr>
                </w:div>
                <w:div w:id="1472793173">
                  <w:marLeft w:val="0"/>
                  <w:marRight w:val="0"/>
                  <w:marTop w:val="0"/>
                  <w:marBottom w:val="0"/>
                  <w:divBdr>
                    <w:top w:val="none" w:sz="0" w:space="0" w:color="auto"/>
                    <w:left w:val="none" w:sz="0" w:space="0" w:color="auto"/>
                    <w:bottom w:val="none" w:sz="0" w:space="0" w:color="auto"/>
                    <w:right w:val="none" w:sz="0" w:space="0" w:color="auto"/>
                  </w:divBdr>
                </w:div>
                <w:div w:id="1720782933">
                  <w:marLeft w:val="0"/>
                  <w:marRight w:val="0"/>
                  <w:marTop w:val="0"/>
                  <w:marBottom w:val="0"/>
                  <w:divBdr>
                    <w:top w:val="none" w:sz="0" w:space="0" w:color="auto"/>
                    <w:left w:val="none" w:sz="0" w:space="0" w:color="auto"/>
                    <w:bottom w:val="none" w:sz="0" w:space="0" w:color="auto"/>
                    <w:right w:val="none" w:sz="0" w:space="0" w:color="auto"/>
                  </w:divBdr>
                </w:div>
                <w:div w:id="743795925">
                  <w:marLeft w:val="0"/>
                  <w:marRight w:val="0"/>
                  <w:marTop w:val="0"/>
                  <w:marBottom w:val="0"/>
                  <w:divBdr>
                    <w:top w:val="none" w:sz="0" w:space="0" w:color="auto"/>
                    <w:left w:val="none" w:sz="0" w:space="0" w:color="auto"/>
                    <w:bottom w:val="none" w:sz="0" w:space="0" w:color="auto"/>
                    <w:right w:val="none" w:sz="0" w:space="0" w:color="auto"/>
                  </w:divBdr>
                </w:div>
                <w:div w:id="1626542396">
                  <w:marLeft w:val="0"/>
                  <w:marRight w:val="0"/>
                  <w:marTop w:val="0"/>
                  <w:marBottom w:val="0"/>
                  <w:divBdr>
                    <w:top w:val="none" w:sz="0" w:space="0" w:color="auto"/>
                    <w:left w:val="none" w:sz="0" w:space="0" w:color="auto"/>
                    <w:bottom w:val="none" w:sz="0" w:space="0" w:color="auto"/>
                    <w:right w:val="none" w:sz="0" w:space="0" w:color="auto"/>
                  </w:divBdr>
                </w:div>
                <w:div w:id="970014073">
                  <w:marLeft w:val="0"/>
                  <w:marRight w:val="0"/>
                  <w:marTop w:val="0"/>
                  <w:marBottom w:val="0"/>
                  <w:divBdr>
                    <w:top w:val="none" w:sz="0" w:space="0" w:color="auto"/>
                    <w:left w:val="none" w:sz="0" w:space="0" w:color="auto"/>
                    <w:bottom w:val="none" w:sz="0" w:space="0" w:color="auto"/>
                    <w:right w:val="none" w:sz="0" w:space="0" w:color="auto"/>
                  </w:divBdr>
                </w:div>
                <w:div w:id="1593199228">
                  <w:marLeft w:val="0"/>
                  <w:marRight w:val="0"/>
                  <w:marTop w:val="0"/>
                  <w:marBottom w:val="0"/>
                  <w:divBdr>
                    <w:top w:val="none" w:sz="0" w:space="0" w:color="auto"/>
                    <w:left w:val="none" w:sz="0" w:space="0" w:color="auto"/>
                    <w:bottom w:val="none" w:sz="0" w:space="0" w:color="auto"/>
                    <w:right w:val="none" w:sz="0" w:space="0" w:color="auto"/>
                  </w:divBdr>
                </w:div>
                <w:div w:id="593711982">
                  <w:marLeft w:val="0"/>
                  <w:marRight w:val="0"/>
                  <w:marTop w:val="0"/>
                  <w:marBottom w:val="0"/>
                  <w:divBdr>
                    <w:top w:val="none" w:sz="0" w:space="0" w:color="auto"/>
                    <w:left w:val="none" w:sz="0" w:space="0" w:color="auto"/>
                    <w:bottom w:val="none" w:sz="0" w:space="0" w:color="auto"/>
                    <w:right w:val="none" w:sz="0" w:space="0" w:color="auto"/>
                  </w:divBdr>
                </w:div>
                <w:div w:id="1220096688">
                  <w:marLeft w:val="0"/>
                  <w:marRight w:val="0"/>
                  <w:marTop w:val="0"/>
                  <w:marBottom w:val="0"/>
                  <w:divBdr>
                    <w:top w:val="none" w:sz="0" w:space="0" w:color="auto"/>
                    <w:left w:val="none" w:sz="0" w:space="0" w:color="auto"/>
                    <w:bottom w:val="none" w:sz="0" w:space="0" w:color="auto"/>
                    <w:right w:val="none" w:sz="0" w:space="0" w:color="auto"/>
                  </w:divBdr>
                </w:div>
                <w:div w:id="691228894">
                  <w:marLeft w:val="0"/>
                  <w:marRight w:val="0"/>
                  <w:marTop w:val="0"/>
                  <w:marBottom w:val="0"/>
                  <w:divBdr>
                    <w:top w:val="none" w:sz="0" w:space="0" w:color="auto"/>
                    <w:left w:val="none" w:sz="0" w:space="0" w:color="auto"/>
                    <w:bottom w:val="none" w:sz="0" w:space="0" w:color="auto"/>
                    <w:right w:val="none" w:sz="0" w:space="0" w:color="auto"/>
                  </w:divBdr>
                </w:div>
                <w:div w:id="2113545838">
                  <w:marLeft w:val="0"/>
                  <w:marRight w:val="0"/>
                  <w:marTop w:val="0"/>
                  <w:marBottom w:val="0"/>
                  <w:divBdr>
                    <w:top w:val="none" w:sz="0" w:space="0" w:color="auto"/>
                    <w:left w:val="none" w:sz="0" w:space="0" w:color="auto"/>
                    <w:bottom w:val="none" w:sz="0" w:space="0" w:color="auto"/>
                    <w:right w:val="none" w:sz="0" w:space="0" w:color="auto"/>
                  </w:divBdr>
                </w:div>
                <w:div w:id="1865292040">
                  <w:marLeft w:val="0"/>
                  <w:marRight w:val="0"/>
                  <w:marTop w:val="0"/>
                  <w:marBottom w:val="0"/>
                  <w:divBdr>
                    <w:top w:val="none" w:sz="0" w:space="0" w:color="auto"/>
                    <w:left w:val="none" w:sz="0" w:space="0" w:color="auto"/>
                    <w:bottom w:val="none" w:sz="0" w:space="0" w:color="auto"/>
                    <w:right w:val="none" w:sz="0" w:space="0" w:color="auto"/>
                  </w:divBdr>
                </w:div>
                <w:div w:id="1296985083">
                  <w:marLeft w:val="0"/>
                  <w:marRight w:val="0"/>
                  <w:marTop w:val="0"/>
                  <w:marBottom w:val="0"/>
                  <w:divBdr>
                    <w:top w:val="none" w:sz="0" w:space="0" w:color="auto"/>
                    <w:left w:val="none" w:sz="0" w:space="0" w:color="auto"/>
                    <w:bottom w:val="none" w:sz="0" w:space="0" w:color="auto"/>
                    <w:right w:val="none" w:sz="0" w:space="0" w:color="auto"/>
                  </w:divBdr>
                </w:div>
                <w:div w:id="726688530">
                  <w:marLeft w:val="0"/>
                  <w:marRight w:val="0"/>
                  <w:marTop w:val="0"/>
                  <w:marBottom w:val="0"/>
                  <w:divBdr>
                    <w:top w:val="none" w:sz="0" w:space="0" w:color="auto"/>
                    <w:left w:val="none" w:sz="0" w:space="0" w:color="auto"/>
                    <w:bottom w:val="none" w:sz="0" w:space="0" w:color="auto"/>
                    <w:right w:val="none" w:sz="0" w:space="0" w:color="auto"/>
                  </w:divBdr>
                </w:div>
                <w:div w:id="132416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maz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1586</Words>
  <Characters>9045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Griffith</dc:creator>
  <cp:keywords/>
  <dc:description/>
  <cp:lastModifiedBy>Michael Griffith</cp:lastModifiedBy>
  <cp:revision>2</cp:revision>
  <dcterms:created xsi:type="dcterms:W3CDTF">2019-11-23T19:14:00Z</dcterms:created>
  <dcterms:modified xsi:type="dcterms:W3CDTF">2019-11-23T19:14:00Z</dcterms:modified>
</cp:coreProperties>
</file>